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6650" w14:textId="7D4AD21C" w:rsidR="00E37D13" w:rsidRDefault="00E37D13" w:rsidP="00E37D13">
      <w:pPr>
        <w:rPr>
          <w:b/>
          <w:bCs/>
        </w:rPr>
      </w:pPr>
      <w:r w:rsidRPr="00E37D13">
        <w:rPr>
          <w:b/>
          <w:bCs/>
        </w:rPr>
        <w:t>I.</w:t>
      </w:r>
      <w:r>
        <w:rPr>
          <w:b/>
          <w:bCs/>
        </w:rPr>
        <w:t xml:space="preserve"> </w:t>
      </w:r>
      <w:r w:rsidRPr="00E37D13">
        <w:rPr>
          <w:b/>
          <w:bCs/>
        </w:rPr>
        <w:t>PURPOSE</w:t>
      </w:r>
    </w:p>
    <w:p w14:paraId="5BA19440" w14:textId="6C9CE7AA" w:rsidR="00E37D13" w:rsidRDefault="00E37D13" w:rsidP="00F65F42">
      <w:pPr>
        <w:spacing w:line="240" w:lineRule="auto"/>
      </w:pPr>
      <w:r>
        <w:t xml:space="preserve">The Richmond and Redevelopment and Housing Authority (“RRHA”) is committed to operating </w:t>
      </w:r>
      <w:r w:rsidR="00F65F42">
        <w:t xml:space="preserve">all its housing programs fairly and impartially. This commitment includes ensuring that </w:t>
      </w:r>
      <w:r w:rsidR="00A71FC7">
        <w:t>RRHA</w:t>
      </w:r>
      <w:r w:rsidR="00DF736C">
        <w:t xml:space="preserve"> takes appropriate steps to ensure effective communication with</w:t>
      </w:r>
      <w:r w:rsidR="00F65F42">
        <w:t xml:space="preserve"> applicants, residents, program participants, employees, and other members of the public with disabilities. </w:t>
      </w:r>
      <w:r w:rsidR="00F65F42">
        <w:rPr>
          <w:i/>
          <w:iCs/>
        </w:rPr>
        <w:t>See</w:t>
      </w:r>
      <w:r w:rsidR="00F65F42">
        <w:t xml:space="preserve"> 24 C.F.R. § 8.6. </w:t>
      </w:r>
    </w:p>
    <w:p w14:paraId="736ABEDD" w14:textId="61292935" w:rsidR="00C92979" w:rsidRDefault="00C92979" w:rsidP="00F65F42">
      <w:pPr>
        <w:spacing w:line="240" w:lineRule="auto"/>
      </w:pPr>
    </w:p>
    <w:p w14:paraId="031EB917" w14:textId="5D9C562F" w:rsidR="00C92979" w:rsidRPr="00EA7D1B" w:rsidRDefault="00C92979" w:rsidP="00F65F42">
      <w:pPr>
        <w:spacing w:line="240" w:lineRule="auto"/>
      </w:pPr>
      <w:r>
        <w:t>RRHA must comply Section 504 of the Rehabilitation Act (1973)</w:t>
      </w:r>
      <w:r w:rsidR="002C24CD">
        <w:t xml:space="preserve"> and Title II of the Americans with Disabilities Act</w:t>
      </w:r>
      <w:r w:rsidR="00EA7D1B">
        <w:t xml:space="preserve"> (ADA)</w:t>
      </w:r>
      <w:r>
        <w:t xml:space="preserve">. </w:t>
      </w:r>
      <w:r>
        <w:rPr>
          <w:i/>
          <w:iCs/>
        </w:rPr>
        <w:t>See</w:t>
      </w:r>
      <w:r>
        <w:t xml:space="preserve"> 24 C.F.R. §</w:t>
      </w:r>
      <w:r w:rsidR="00D86E39">
        <w:t>§</w:t>
      </w:r>
      <w:r>
        <w:t xml:space="preserve"> 8.2</w:t>
      </w:r>
      <w:r w:rsidR="00ED6B90">
        <w:t>; 35</w:t>
      </w:r>
      <w:r w:rsidR="00664B09">
        <w:t>.1</w:t>
      </w:r>
      <w:r w:rsidR="00592D02">
        <w:t>02</w:t>
      </w:r>
      <w:r>
        <w:t xml:space="preserve">. Pursuant to </w:t>
      </w:r>
      <w:r w:rsidR="001E3D14">
        <w:t>Section 504 and the ADA,</w:t>
      </w:r>
      <w:r w:rsidR="00264732">
        <w:t xml:space="preserve"> </w:t>
      </w:r>
      <w:r>
        <w:t>RRHA shall furnish or provide appropriate auxiliary aids and services where necessary, to afford individuals with disabilities</w:t>
      </w:r>
      <w:r w:rsidR="00C076E4">
        <w:t xml:space="preserve">, including </w:t>
      </w:r>
      <w:r w:rsidR="00CA7FF6">
        <w:t>individuals with hearing, vision, speech, manual, cognitive, and other communicated-related disabilities,</w:t>
      </w:r>
      <w:r>
        <w:t xml:space="preserve"> an equal opportunity to participate in, and enjoy the benefits of the programs, services, and activities conduct by RRHA. </w:t>
      </w:r>
      <w:r w:rsidR="00EA7D1B">
        <w:rPr>
          <w:i/>
          <w:iCs/>
        </w:rPr>
        <w:t xml:space="preserve">See </w:t>
      </w:r>
      <w:r w:rsidR="00EA7D1B">
        <w:t>24 C.F.R. §§ 8.6; 35.160-164.</w:t>
      </w:r>
    </w:p>
    <w:p w14:paraId="119E2DB2" w14:textId="7C4BB3E4" w:rsidR="00C92979" w:rsidRDefault="00C92979" w:rsidP="00F65F42">
      <w:pPr>
        <w:spacing w:line="240" w:lineRule="auto"/>
      </w:pPr>
    </w:p>
    <w:p w14:paraId="7F4134CD" w14:textId="4FC6D944" w:rsidR="00C92979" w:rsidRPr="00C92979" w:rsidRDefault="00C92979" w:rsidP="00F65F42">
      <w:pPr>
        <w:spacing w:line="240" w:lineRule="auto"/>
      </w:pPr>
      <w:r>
        <w:t xml:space="preserve">RRHA </w:t>
      </w:r>
      <w:r w:rsidR="002F5928">
        <w:t>commits to grant and</w:t>
      </w:r>
      <w:r>
        <w:t xml:space="preserve"> fully bear the cost to furnish and provide auxiliary aids and services</w:t>
      </w:r>
      <w:r w:rsidR="001546E6">
        <w:t xml:space="preserve"> </w:t>
      </w:r>
      <w:r>
        <w:t xml:space="preserve">unless doing so would create an undue financial and/or administrative burden or result in a fundamental alteration of the relevant program. </w:t>
      </w:r>
      <w:r w:rsidR="00AE43F5">
        <w:t xml:space="preserve">All notifications, including responses to requests for auxiliary aids and services </w:t>
      </w:r>
      <w:r w:rsidR="00C113E7">
        <w:t>referenced in this policy, will be provided in an alternative format upon request.</w:t>
      </w:r>
    </w:p>
    <w:p w14:paraId="536F0224" w14:textId="64B213D1" w:rsidR="00F65F42" w:rsidRDefault="00F65F42" w:rsidP="00F65F42">
      <w:pPr>
        <w:spacing w:line="240" w:lineRule="auto"/>
      </w:pPr>
    </w:p>
    <w:p w14:paraId="0F58AD2D" w14:textId="23F537CF" w:rsidR="009247A0" w:rsidRDefault="009247A0" w:rsidP="00F65F42">
      <w:pPr>
        <w:spacing w:line="240" w:lineRule="auto"/>
      </w:pPr>
    </w:p>
    <w:p w14:paraId="28C008D4" w14:textId="66DDB912" w:rsidR="0091686E" w:rsidRDefault="0091686E" w:rsidP="0091686E">
      <w:pPr>
        <w:spacing w:line="240" w:lineRule="auto"/>
        <w:rPr>
          <w:b/>
          <w:bCs/>
        </w:rPr>
      </w:pPr>
      <w:r>
        <w:rPr>
          <w:b/>
          <w:bCs/>
        </w:rPr>
        <w:t xml:space="preserve">II. SECTION 504 COORDINATOR </w:t>
      </w:r>
    </w:p>
    <w:p w14:paraId="6A1F6D9A" w14:textId="77777777" w:rsidR="0091686E" w:rsidRDefault="0091686E" w:rsidP="0091686E">
      <w:pPr>
        <w:spacing w:line="240" w:lineRule="auto"/>
        <w:rPr>
          <w:b/>
          <w:bCs/>
        </w:rPr>
      </w:pPr>
    </w:p>
    <w:p w14:paraId="52BC9CD0" w14:textId="48116FE8" w:rsidR="0091686E" w:rsidRDefault="0091686E" w:rsidP="0091686E">
      <w:pPr>
        <w:spacing w:line="240" w:lineRule="auto"/>
      </w:pPr>
      <w:r>
        <w:t xml:space="preserve">For all inquiries regarding auxiliary aids </w:t>
      </w:r>
      <w:r w:rsidR="008D2476">
        <w:t>and</w:t>
      </w:r>
      <w:r>
        <w:t xml:space="preserve"> services or RRHA’s Effective Communication Policy and Procedures, any individual can contact the RRHA Section 504 Coordinator. </w:t>
      </w:r>
    </w:p>
    <w:p w14:paraId="28D8B8AC" w14:textId="77777777" w:rsidR="0091686E" w:rsidRDefault="0091686E" w:rsidP="0091686E">
      <w:pPr>
        <w:spacing w:line="240" w:lineRule="auto"/>
      </w:pPr>
    </w:p>
    <w:p w14:paraId="593B5A63" w14:textId="77777777" w:rsidR="00EE246C" w:rsidRDefault="0091686E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Calandra Trotter, </w:t>
      </w:r>
    </w:p>
    <w:p w14:paraId="4564F3C4" w14:textId="61E99664" w:rsidR="00EE246C" w:rsidRDefault="00EE246C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Assistant Vice President of Housing Compliance &amp;</w:t>
      </w:r>
    </w:p>
    <w:p w14:paraId="1D31618C" w14:textId="18CB2C08" w:rsidR="0091686E" w:rsidRDefault="0091686E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Section 504 Coordinator</w:t>
      </w:r>
    </w:p>
    <w:p w14:paraId="50929EF8" w14:textId="28D2478E" w:rsidR="003941BF" w:rsidRDefault="003941BF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600 East Broad Street, 4</w:t>
      </w:r>
      <w:r w:rsidRPr="005D35FC">
        <w:rPr>
          <w:b/>
          <w:bCs/>
          <w:vertAlign w:val="superscript"/>
        </w:rPr>
        <w:t>th</w:t>
      </w:r>
      <w:r>
        <w:rPr>
          <w:b/>
          <w:bCs/>
        </w:rPr>
        <w:t xml:space="preserve"> Floor</w:t>
      </w:r>
    </w:p>
    <w:p w14:paraId="2E0159F7" w14:textId="3A159221" w:rsidR="003941BF" w:rsidRDefault="003941BF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Richmond, VA 23219</w:t>
      </w:r>
    </w:p>
    <w:p w14:paraId="0FACC4EC" w14:textId="74C54FC8" w:rsidR="003941BF" w:rsidRDefault="0091686E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Phone: (804) 780-4276</w:t>
      </w:r>
      <w:r w:rsidR="002D4BEE">
        <w:rPr>
          <w:b/>
          <w:bCs/>
        </w:rPr>
        <w:t xml:space="preserve"> </w:t>
      </w:r>
    </w:p>
    <w:p w14:paraId="0A780125" w14:textId="0583AD09" w:rsidR="0091686E" w:rsidRDefault="003941BF" w:rsidP="009168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(Telecommunication Relay Service by Calling 7-1-1</w:t>
      </w:r>
      <w:r w:rsidR="002D4BEE">
        <w:rPr>
          <w:b/>
          <w:bCs/>
        </w:rPr>
        <w:t>)</w:t>
      </w:r>
    </w:p>
    <w:p w14:paraId="38D08E48" w14:textId="63615629" w:rsidR="0091686E" w:rsidRPr="00FC0F61" w:rsidRDefault="0091686E" w:rsidP="0091686E">
      <w:pPr>
        <w:spacing w:line="240" w:lineRule="auto"/>
        <w:jc w:val="center"/>
      </w:pPr>
      <w:r>
        <w:rPr>
          <w:b/>
          <w:bCs/>
        </w:rPr>
        <w:t xml:space="preserve">Email: </w:t>
      </w:r>
      <w:hyperlink r:id="rId8" w:history="1">
        <w:r w:rsidR="00D00012" w:rsidRPr="00EB7143">
          <w:rPr>
            <w:rStyle w:val="Hyperlink"/>
          </w:rPr>
          <w:t>compliance@rrha.com</w:t>
        </w:r>
      </w:hyperlink>
      <w:r w:rsidR="00D00012">
        <w:t xml:space="preserve"> </w:t>
      </w:r>
      <w:r>
        <w:t xml:space="preserve"> </w:t>
      </w:r>
      <w:r w:rsidR="00D00012">
        <w:t xml:space="preserve"> </w:t>
      </w:r>
    </w:p>
    <w:p w14:paraId="2700D8C5" w14:textId="77777777" w:rsidR="0091686E" w:rsidRDefault="0091686E" w:rsidP="00F65F42">
      <w:pPr>
        <w:spacing w:line="240" w:lineRule="auto"/>
      </w:pPr>
    </w:p>
    <w:p w14:paraId="5CC05EA3" w14:textId="116ABBFF" w:rsidR="005D35FC" w:rsidRDefault="005D35FC" w:rsidP="00F65F42">
      <w:pPr>
        <w:spacing w:line="240" w:lineRule="auto"/>
      </w:pPr>
    </w:p>
    <w:p w14:paraId="46BAEE2B" w14:textId="0C4FBADF" w:rsidR="00264732" w:rsidRDefault="00264732" w:rsidP="00F65F42">
      <w:pPr>
        <w:spacing w:line="240" w:lineRule="auto"/>
      </w:pPr>
    </w:p>
    <w:p w14:paraId="69C0A8EB" w14:textId="1F1D2A25" w:rsidR="00264732" w:rsidRDefault="00264732" w:rsidP="00F65F42">
      <w:pPr>
        <w:spacing w:line="240" w:lineRule="auto"/>
      </w:pPr>
    </w:p>
    <w:p w14:paraId="3CE6A110" w14:textId="77777777" w:rsidR="00264732" w:rsidRDefault="00264732" w:rsidP="00F65F42">
      <w:pPr>
        <w:spacing w:line="240" w:lineRule="auto"/>
      </w:pPr>
    </w:p>
    <w:p w14:paraId="1892F989" w14:textId="77777777" w:rsidR="0091686E" w:rsidRDefault="0091686E" w:rsidP="00F65F42">
      <w:pPr>
        <w:spacing w:line="240" w:lineRule="auto"/>
      </w:pPr>
    </w:p>
    <w:p w14:paraId="7F3F2796" w14:textId="2905CBF8" w:rsidR="005C0B7B" w:rsidRDefault="005C0B7B" w:rsidP="00F65F42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II</w:t>
      </w:r>
      <w:r w:rsidR="0091686E">
        <w:rPr>
          <w:b/>
          <w:bCs/>
        </w:rPr>
        <w:t>I</w:t>
      </w:r>
      <w:r>
        <w:rPr>
          <w:b/>
          <w:bCs/>
        </w:rPr>
        <w:t>. AUXILIARY AIDS AND SERVICES</w:t>
      </w:r>
    </w:p>
    <w:p w14:paraId="531A60D9" w14:textId="36024BB6" w:rsidR="005C0B7B" w:rsidRDefault="005C0B7B" w:rsidP="00F65F42">
      <w:pPr>
        <w:spacing w:line="240" w:lineRule="auto"/>
        <w:rPr>
          <w:b/>
          <w:bCs/>
        </w:rPr>
      </w:pPr>
    </w:p>
    <w:p w14:paraId="34703E3A" w14:textId="1D0BDBB7" w:rsidR="004F4148" w:rsidRDefault="005C0B7B" w:rsidP="00F65F42">
      <w:pPr>
        <w:spacing w:line="240" w:lineRule="auto"/>
      </w:pPr>
      <w:r>
        <w:t>“Auxiliary Aids and Services”</w:t>
      </w:r>
      <w:r w:rsidR="00D35211">
        <w:t xml:space="preserve"> are services or devices that</w:t>
      </w:r>
      <w:r>
        <w:t xml:space="preserve"> enable persons</w:t>
      </w:r>
      <w:r w:rsidR="003B616F">
        <w:t xml:space="preserve">, including </w:t>
      </w:r>
      <w:r w:rsidR="00056D7A">
        <w:t>persons with hearing, vision, speech, manual, cognitive, and other-communication-related disabilities</w:t>
      </w:r>
      <w:r w:rsidR="00695CAA">
        <w:t>,</w:t>
      </w:r>
      <w:r w:rsidR="000B5931">
        <w:t xml:space="preserve"> </w:t>
      </w:r>
      <w:r>
        <w:t xml:space="preserve">to have an equal opportunity to participate in and enjoy the benefits of programs or activities conducted by RRHA. </w:t>
      </w:r>
      <w:r w:rsidR="00804E76">
        <w:t xml:space="preserve">For example, auxiliary aids </w:t>
      </w:r>
      <w:r w:rsidR="000910AF">
        <w:t xml:space="preserve">and services </w:t>
      </w:r>
      <w:r w:rsidR="00804E76">
        <w:t>for</w:t>
      </w:r>
      <w:r w:rsidR="000910AF">
        <w:t xml:space="preserve"> </w:t>
      </w:r>
      <w:r w:rsidR="009F0C87">
        <w:t>persons with impaired hearing</w:t>
      </w:r>
      <w:r w:rsidR="00DB5BAA">
        <w:t xml:space="preserve"> (deaf or hard of hearing)</w:t>
      </w:r>
      <w:r w:rsidR="009F0C87">
        <w:t xml:space="preserve"> may include qualified sign language int</w:t>
      </w:r>
      <w:r w:rsidR="006F6D3A">
        <w:t>erpreters on-site or through video remote interpreting (VRI) services</w:t>
      </w:r>
      <w:r w:rsidR="00473187">
        <w:t xml:space="preserve"> as well as </w:t>
      </w:r>
      <w:r w:rsidR="00441B19">
        <w:t xml:space="preserve">note takers, </w:t>
      </w:r>
      <w:r w:rsidR="004D0068">
        <w:t>written materials, closed captioning on audio-visual or similar audio</w:t>
      </w:r>
      <w:r w:rsidR="00A94575">
        <w:t xml:space="preserve"> presentations used by RRHA</w:t>
      </w:r>
      <w:r w:rsidR="006D47DB">
        <w:t>, or other similar services and devices</w:t>
      </w:r>
      <w:r w:rsidR="00A94575">
        <w:t>.</w:t>
      </w:r>
      <w:r w:rsidR="00804E76">
        <w:t xml:space="preserve"> </w:t>
      </w:r>
      <w:r w:rsidR="007553A7">
        <w:t>Auxiliary aids and services for persons with impaired vision</w:t>
      </w:r>
      <w:r w:rsidR="00DB5BAA">
        <w:t xml:space="preserve"> (blind or </w:t>
      </w:r>
      <w:r w:rsidR="00FA3EAC">
        <w:t>have low vision)</w:t>
      </w:r>
      <w:r w:rsidR="007553A7">
        <w:t xml:space="preserve"> may include readers,</w:t>
      </w:r>
      <w:r w:rsidR="00FA3EAC">
        <w:t xml:space="preserve"> </w:t>
      </w:r>
      <w:r w:rsidR="00695CAA">
        <w:t>Brailed</w:t>
      </w:r>
      <w:r w:rsidR="00FA3EAC">
        <w:t xml:space="preserve"> materials, audio recordings, and other</w:t>
      </w:r>
      <w:r w:rsidR="006D47DB">
        <w:t xml:space="preserve"> similar services and devices</w:t>
      </w:r>
      <w:r w:rsidR="00173D6C">
        <w:t>. Auxiliar</w:t>
      </w:r>
      <w:r w:rsidR="0074088E">
        <w:t>y aids and services for persons with cogn</w:t>
      </w:r>
      <w:r w:rsidR="00FE331D">
        <w:t xml:space="preserve">itive impairment may include oral explanations or assistance with completing forms. </w:t>
      </w:r>
    </w:p>
    <w:p w14:paraId="4451D8EF" w14:textId="77777777" w:rsidR="00A73714" w:rsidRDefault="00A73714" w:rsidP="00F65F42">
      <w:pPr>
        <w:spacing w:line="240" w:lineRule="auto"/>
      </w:pPr>
    </w:p>
    <w:p w14:paraId="6D8400C1" w14:textId="1F34F9B8" w:rsidR="005670D4" w:rsidRDefault="00C10FCC" w:rsidP="00F65F42">
      <w:pPr>
        <w:spacing w:line="240" w:lineRule="auto"/>
      </w:pPr>
      <w:r>
        <w:t xml:space="preserve">To meet the obligation to provide effective communication with individuals with </w:t>
      </w:r>
      <w:r w:rsidR="0024486C">
        <w:t xml:space="preserve">disabilities, RRHA will furnish appropriate auxiliary aids and services, </w:t>
      </w:r>
      <w:r w:rsidR="00CF157F">
        <w:t>upon request or if the need for aids is self-evident</w:t>
      </w:r>
      <w:r w:rsidR="0024486C">
        <w:t xml:space="preserve">, to ensure that individuals with disabilities have an equal opportunity to participate in, and benefit from, the programs, services, and activities </w:t>
      </w:r>
      <w:r w:rsidR="0028696F">
        <w:t>provided by RRHA.</w:t>
      </w:r>
      <w:r w:rsidR="00F04ADF">
        <w:t xml:space="preserve"> I</w:t>
      </w:r>
      <w:r w:rsidR="00F04ADF" w:rsidRPr="00F04ADF">
        <w:t xml:space="preserve">n determining what types of auxiliary aids and services are necessary, </w:t>
      </w:r>
      <w:r w:rsidR="00862F0E">
        <w:t>RRHA must</w:t>
      </w:r>
      <w:r w:rsidR="00F04ADF" w:rsidRPr="00F04ADF">
        <w:t xml:space="preserve"> give primary consideration to the requests of individuals with disabilities. </w:t>
      </w:r>
      <w:r w:rsidR="00862F0E">
        <w:rPr>
          <w:i/>
          <w:iCs/>
        </w:rPr>
        <w:t xml:space="preserve">See </w:t>
      </w:r>
      <w:r w:rsidR="00862F0E">
        <w:t>24 C.F.R. §§ 8.6</w:t>
      </w:r>
      <w:r w:rsidR="00E7088D">
        <w:t>(a)(1)(i)</w:t>
      </w:r>
      <w:r w:rsidR="00862F0E">
        <w:t>; 28 C.F.R. 35.160(b)(2</w:t>
      </w:r>
      <w:proofErr w:type="gramStart"/>
      <w:r w:rsidR="00862F0E">
        <w:t>)</w:t>
      </w:r>
      <w:r w:rsidR="00E7088D">
        <w:t>.</w:t>
      </w:r>
      <w:r w:rsidR="00AD1FA1">
        <w:t>Auxiliary</w:t>
      </w:r>
      <w:proofErr w:type="gramEnd"/>
      <w:r w:rsidR="00AD1FA1">
        <w:t xml:space="preserve"> aids and services shall be provided at no additional cost to the individual. </w:t>
      </w:r>
    </w:p>
    <w:p w14:paraId="66F7E027" w14:textId="77777777" w:rsidR="0028696F" w:rsidRDefault="0028696F" w:rsidP="00F65F42">
      <w:pPr>
        <w:spacing w:line="240" w:lineRule="auto"/>
      </w:pPr>
    </w:p>
    <w:p w14:paraId="6B994BCD" w14:textId="78AE9EE2" w:rsidR="002352F7" w:rsidRDefault="00695D56" w:rsidP="00F65F42">
      <w:pPr>
        <w:spacing w:line="240" w:lineRule="auto"/>
      </w:pPr>
      <w:r>
        <w:t xml:space="preserve">RRHA will not require applicants, residents, or program participants </w:t>
      </w:r>
      <w:r w:rsidR="00204640">
        <w:t>to bring a person with them</w:t>
      </w:r>
      <w:r w:rsidR="002E64FD">
        <w:t xml:space="preserve"> to interpret for him or her</w:t>
      </w:r>
      <w:r w:rsidR="00145942">
        <w:t xml:space="preserve">. RRHA will not rely on an adult accompanying an individual with disabilities unless </w:t>
      </w:r>
      <w:r w:rsidR="003C24FC">
        <w:t>1) there is an emergency involving imminent threat to the safety or welfare of an individual</w:t>
      </w:r>
      <w:r w:rsidR="00675D91">
        <w:t xml:space="preserve"> or the public where there is no interpreter available; or 2) where the individual with a disability specifically requests that the accompanying adult interpret or facilitate communication</w:t>
      </w:r>
      <w:r w:rsidR="002352F7">
        <w:t xml:space="preserve">, the accompanying adult agrees to provide such assistance, and reliance on that adult for such assistance is appropriate under the circumstances. </w:t>
      </w:r>
      <w:r w:rsidR="003F37B9">
        <w:t xml:space="preserve">RRHA reserves the right to </w:t>
      </w:r>
      <w:r w:rsidR="00586102">
        <w:t>not rely on an accompanying adult to interpret where there is reason to doubt the person’s impartiality or effectiveness.</w:t>
      </w:r>
    </w:p>
    <w:p w14:paraId="7C265AF9" w14:textId="77777777" w:rsidR="002352F7" w:rsidRDefault="002352F7" w:rsidP="00F65F42">
      <w:pPr>
        <w:spacing w:line="240" w:lineRule="auto"/>
      </w:pPr>
    </w:p>
    <w:p w14:paraId="0EAE7A68" w14:textId="58B33A27" w:rsidR="00FC0F61" w:rsidRDefault="003E22C0" w:rsidP="00925D55">
      <w:pPr>
        <w:spacing w:line="240" w:lineRule="auto"/>
      </w:pPr>
      <w:r>
        <w:t xml:space="preserve">RRHA will not </w:t>
      </w:r>
      <w:r w:rsidR="00A22563">
        <w:t xml:space="preserve">rely on a minor child to interpret or facilitate communication, except in an emergency involving an imminent threat to the safety or welfare of an individual </w:t>
      </w:r>
      <w:r w:rsidR="00085CBD">
        <w:t xml:space="preserve">or the public where there is no interpreter available. </w:t>
      </w:r>
      <w:r>
        <w:t xml:space="preserve"> </w:t>
      </w:r>
    </w:p>
    <w:p w14:paraId="35FF7DBA" w14:textId="77777777" w:rsidR="005D35FC" w:rsidRDefault="005D35FC" w:rsidP="00925D55">
      <w:pPr>
        <w:spacing w:line="240" w:lineRule="auto"/>
      </w:pPr>
    </w:p>
    <w:p w14:paraId="597B76F3" w14:textId="6ECAC4D4" w:rsidR="00925D55" w:rsidRDefault="00ED6FBC" w:rsidP="00F65F42">
      <w:pPr>
        <w:spacing w:line="240" w:lineRule="auto"/>
        <w:rPr>
          <w:b/>
          <w:bCs/>
        </w:rPr>
      </w:pPr>
      <w:r>
        <w:rPr>
          <w:b/>
          <w:bCs/>
        </w:rPr>
        <w:t>I</w:t>
      </w:r>
      <w:r w:rsidR="004F4148">
        <w:rPr>
          <w:b/>
          <w:bCs/>
        </w:rPr>
        <w:t>V</w:t>
      </w:r>
      <w:r>
        <w:rPr>
          <w:b/>
          <w:bCs/>
        </w:rPr>
        <w:t xml:space="preserve">. </w:t>
      </w:r>
      <w:r w:rsidR="007D3138">
        <w:rPr>
          <w:b/>
          <w:bCs/>
        </w:rPr>
        <w:t>REQUESTS FOR AUXILIARY AIDS AND SERVICES</w:t>
      </w:r>
    </w:p>
    <w:p w14:paraId="68B8463C" w14:textId="77777777" w:rsidR="004F5D7F" w:rsidRDefault="004F5D7F" w:rsidP="004F5D7F">
      <w:pPr>
        <w:spacing w:line="240" w:lineRule="auto"/>
        <w:rPr>
          <w:b/>
          <w:bCs/>
        </w:rPr>
      </w:pPr>
    </w:p>
    <w:p w14:paraId="0C50656D" w14:textId="398BF8D9" w:rsidR="007C58AD" w:rsidRDefault="001523B8" w:rsidP="004F5D7F">
      <w:pPr>
        <w:spacing w:line="240" w:lineRule="auto"/>
      </w:pPr>
      <w:r>
        <w:t xml:space="preserve">When an auxiliary aid or service is required to ensure effective communication, RRHA will provide </w:t>
      </w:r>
      <w:r w:rsidR="008E3864">
        <w:t>the auxiliary aid or service</w:t>
      </w:r>
      <w:r w:rsidR="00E603EF">
        <w:t xml:space="preserve">s </w:t>
      </w:r>
      <w:r w:rsidR="0096351D">
        <w:t xml:space="preserve">requested by the individual </w:t>
      </w:r>
      <w:r w:rsidR="00E603EF">
        <w:t>unless</w:t>
      </w:r>
      <w:r w:rsidR="00264732">
        <w:t xml:space="preserve"> </w:t>
      </w:r>
      <w:r w:rsidR="00E73746">
        <w:t>the</w:t>
      </w:r>
      <w:r w:rsidR="00933384">
        <w:t xml:space="preserve"> auxiliary aid or service</w:t>
      </w:r>
      <w:r w:rsidR="00E73746">
        <w:t xml:space="preserve"> chosen </w:t>
      </w:r>
      <w:proofErr w:type="gramStart"/>
      <w:r w:rsidR="00E73746">
        <w:t>would</w:t>
      </w:r>
      <w:proofErr w:type="gramEnd"/>
      <w:r w:rsidR="00E73746">
        <w:t xml:space="preserve"> </w:t>
      </w:r>
      <w:r w:rsidR="007D45D0">
        <w:t xml:space="preserve">result in a fundamental alteration </w:t>
      </w:r>
      <w:proofErr w:type="gramStart"/>
      <w:r w:rsidR="007D45D0">
        <w:t>in the nature of RRHA</w:t>
      </w:r>
      <w:proofErr w:type="gramEnd"/>
      <w:r w:rsidR="007D45D0">
        <w:t xml:space="preserve"> services, </w:t>
      </w:r>
      <w:r w:rsidR="007D45D0">
        <w:lastRenderedPageBreak/>
        <w:t>programs or activit</w:t>
      </w:r>
      <w:r w:rsidR="00785C13">
        <w:t xml:space="preserve">ies, </w:t>
      </w:r>
      <w:r w:rsidR="00276389">
        <w:t xml:space="preserve">or would result in an undue financial and administrative burden. </w:t>
      </w:r>
      <w:r w:rsidR="002B7D13">
        <w:t xml:space="preserve">If the selected auxiliary aid or service </w:t>
      </w:r>
      <w:r w:rsidR="001B50BC">
        <w:t>chosen by the individual with the disability would result in an undue financial and administrative burden or a fundamental alteration, then RRHA</w:t>
      </w:r>
      <w:r w:rsidR="007C6938">
        <w:t xml:space="preserve"> </w:t>
      </w:r>
      <w:r w:rsidR="00C5307D">
        <w:t xml:space="preserve">will </w:t>
      </w:r>
      <w:r w:rsidR="007C6938">
        <w:t>consult with the individual</w:t>
      </w:r>
      <w:r w:rsidR="001238AF">
        <w:t xml:space="preserve"> and</w:t>
      </w:r>
      <w:r w:rsidR="001B50BC">
        <w:t xml:space="preserve"> will provide an alternative auxiliary aid or services that provides effective communication. </w:t>
      </w:r>
    </w:p>
    <w:p w14:paraId="66DFA813" w14:textId="77777777" w:rsidR="007C58AD" w:rsidRDefault="007C58AD" w:rsidP="004F5D7F">
      <w:pPr>
        <w:spacing w:line="240" w:lineRule="auto"/>
      </w:pPr>
    </w:p>
    <w:p w14:paraId="5D4D051A" w14:textId="663BFA4B" w:rsidR="00623F9F" w:rsidRDefault="00553249" w:rsidP="004F5D7F">
      <w:pPr>
        <w:spacing w:line="240" w:lineRule="auto"/>
      </w:pPr>
      <w:r w:rsidRPr="005D35FC">
        <w:t xml:space="preserve">For RRHA public housing residents, all requests for auxiliary aids and services should be made to </w:t>
      </w:r>
      <w:r w:rsidR="00C42040" w:rsidRPr="005D35FC">
        <w:t xml:space="preserve">the property manager </w:t>
      </w:r>
      <w:r w:rsidR="002419AA" w:rsidRPr="005D35FC">
        <w:t>where the resident resides. For any program applicants, all requests for auxiliary aids and services should be made</w:t>
      </w:r>
      <w:r w:rsidR="007F7F24" w:rsidRPr="005D35FC">
        <w:t xml:space="preserve"> to RRHA’s Tenant Selection Office. For housing choice voucher participants, all requests for auxiliary aids and services should be made to </w:t>
      </w:r>
      <w:r w:rsidR="00B24C8C">
        <w:t>a</w:t>
      </w:r>
      <w:r w:rsidR="00623F9F" w:rsidRPr="005D35FC">
        <w:t xml:space="preserve"> </w:t>
      </w:r>
      <w:r w:rsidR="00D723A3">
        <w:t>housing choice voucher supervisor</w:t>
      </w:r>
      <w:r w:rsidR="00623F9F" w:rsidRPr="005D35FC">
        <w:t xml:space="preserve">. </w:t>
      </w:r>
      <w:r w:rsidR="00507E2B">
        <w:t>An</w:t>
      </w:r>
      <w:r w:rsidR="00320837">
        <w:t xml:space="preserve"> individual with the disability or their representative </w:t>
      </w:r>
      <w:r w:rsidR="00EF5016">
        <w:t xml:space="preserve">may submit a request for auxiliary aids and services </w:t>
      </w:r>
      <w:r w:rsidR="000837E0">
        <w:t>in person, by phone, or by email.</w:t>
      </w:r>
      <w:r w:rsidR="00491ABC">
        <w:t xml:space="preserve"> For all verbal requests an RRHA employee will properly memorialize the request in writing.</w:t>
      </w:r>
      <w:r w:rsidR="00DC26B8">
        <w:t xml:space="preserve"> All requests must include the individual’s name and contact information.</w:t>
      </w:r>
    </w:p>
    <w:p w14:paraId="4B5AC316" w14:textId="77777777" w:rsidR="003C269C" w:rsidRDefault="003C269C" w:rsidP="004F5D7F">
      <w:pPr>
        <w:spacing w:line="240" w:lineRule="auto"/>
      </w:pPr>
    </w:p>
    <w:p w14:paraId="1682A034" w14:textId="679B4D76" w:rsidR="003C269C" w:rsidRPr="005D35FC" w:rsidRDefault="008B6697" w:rsidP="004F5D7F">
      <w:pPr>
        <w:spacing w:line="240" w:lineRule="auto"/>
      </w:pPr>
      <w:r>
        <w:t>The type of auxiliary aid or service necessary to ensure effective communication will depend on the method of communication used by the individual</w:t>
      </w:r>
      <w:r w:rsidR="000A6543">
        <w:t xml:space="preserve">. RRHA will consider the nature, length, and complexity of the communication involved as well as the context in which the communication is taking place. </w:t>
      </w:r>
      <w:r w:rsidR="00906129" w:rsidRPr="00906129">
        <w:t xml:space="preserve">In determining what types of auxiliary aids and services are necessary, </w:t>
      </w:r>
      <w:r w:rsidR="00264732">
        <w:t>RRHA</w:t>
      </w:r>
      <w:r w:rsidR="00906129" w:rsidRPr="00906129">
        <w:t xml:space="preserve"> shall give primary consideration to the requests of individuals with disabilities.</w:t>
      </w:r>
    </w:p>
    <w:p w14:paraId="48A5102E" w14:textId="77777777" w:rsidR="00623F9F" w:rsidRPr="005D35FC" w:rsidRDefault="00623F9F" w:rsidP="004F5D7F">
      <w:pPr>
        <w:spacing w:line="240" w:lineRule="auto"/>
      </w:pPr>
    </w:p>
    <w:p w14:paraId="3B2C15E9" w14:textId="7F5EB096" w:rsidR="00D97701" w:rsidRDefault="0007463F" w:rsidP="004F5D7F">
      <w:pPr>
        <w:spacing w:line="240" w:lineRule="auto"/>
      </w:pPr>
      <w:r w:rsidRPr="00030860">
        <w:t xml:space="preserve">All requests should be made and received by the appropriate RRHA </w:t>
      </w:r>
      <w:r>
        <w:t xml:space="preserve">employee at least five (5) business days or within a reasonable time frame before the date that the auxiliary aid and service is needed. </w:t>
      </w:r>
      <w:r w:rsidRPr="00030860">
        <w:t xml:space="preserve"> </w:t>
      </w:r>
      <w:r w:rsidR="004A2D9F">
        <w:t xml:space="preserve">All </w:t>
      </w:r>
      <w:r w:rsidR="00FB6AFD">
        <w:t>auxiliary aids and services needed</w:t>
      </w:r>
      <w:r w:rsidR="006654CD">
        <w:t xml:space="preserve"> shall be provided within a reasonable time frame of the determination, or at the scheduled time </w:t>
      </w:r>
      <w:r w:rsidR="00A46CCC">
        <w:t xml:space="preserve">of the event for which </w:t>
      </w:r>
      <w:r w:rsidR="00F2173A">
        <w:t xml:space="preserve">the aid and service </w:t>
      </w:r>
      <w:r w:rsidR="0070355C">
        <w:t>is needed.</w:t>
      </w:r>
      <w:r w:rsidR="009D0E9A">
        <w:t xml:space="preserve"> </w:t>
      </w:r>
      <w:r w:rsidR="00F55B39">
        <w:t xml:space="preserve">RRHA shall provide auxiliary aids and services in such a way as to protect the privacy and independence of the individual with a disability. </w:t>
      </w:r>
    </w:p>
    <w:p w14:paraId="08982D2F" w14:textId="77777777" w:rsidR="0070355C" w:rsidRDefault="0070355C" w:rsidP="004F5D7F">
      <w:pPr>
        <w:spacing w:line="240" w:lineRule="auto"/>
      </w:pPr>
    </w:p>
    <w:p w14:paraId="1460B35F" w14:textId="365EF03E" w:rsidR="0092383E" w:rsidRPr="005D35FC" w:rsidRDefault="0092383E" w:rsidP="0092383E">
      <w:pPr>
        <w:pStyle w:val="ListParagraph"/>
        <w:numPr>
          <w:ilvl w:val="0"/>
          <w:numId w:val="17"/>
        </w:numPr>
        <w:spacing w:line="240" w:lineRule="auto"/>
        <w:rPr>
          <w:u w:val="single"/>
        </w:rPr>
      </w:pPr>
      <w:r w:rsidRPr="005D35FC">
        <w:rPr>
          <w:u w:val="single"/>
        </w:rPr>
        <w:t>Alternat</w:t>
      </w:r>
      <w:r w:rsidR="00772096" w:rsidRPr="005D35FC">
        <w:rPr>
          <w:u w:val="single"/>
        </w:rPr>
        <w:t>ive</w:t>
      </w:r>
      <w:r w:rsidRPr="005D35FC">
        <w:rPr>
          <w:u w:val="single"/>
        </w:rPr>
        <w:t xml:space="preserve"> Formats</w:t>
      </w:r>
    </w:p>
    <w:p w14:paraId="0592D61D" w14:textId="031BF23E" w:rsidR="00977763" w:rsidRDefault="00977763" w:rsidP="00977763">
      <w:pPr>
        <w:spacing w:line="240" w:lineRule="auto"/>
      </w:pPr>
    </w:p>
    <w:p w14:paraId="490E85D2" w14:textId="25251A3A" w:rsidR="00977763" w:rsidRDefault="00977763" w:rsidP="00977763">
      <w:pPr>
        <w:spacing w:line="240" w:lineRule="auto"/>
      </w:pPr>
      <w:r>
        <w:t>RRHA will provide all notifications and correspondence in an alternat</w:t>
      </w:r>
      <w:r w:rsidR="00772096">
        <w:t>ive</w:t>
      </w:r>
      <w:r>
        <w:t xml:space="preserve"> format upon request</w:t>
      </w:r>
      <w:r w:rsidR="00E353BE">
        <w:t>. The request may include that all print materials distributed, posted or made available to applicants, residents, and program participants</w:t>
      </w:r>
      <w:r w:rsidR="00657754">
        <w:t xml:space="preserve"> be provided in an alternat</w:t>
      </w:r>
      <w:r w:rsidR="00772096">
        <w:t>ive</w:t>
      </w:r>
      <w:r w:rsidR="00657754">
        <w:t xml:space="preserve"> format automatically on an ongoing basis for individuals who are blind, have low vision, or who have cognitive disabilities.</w:t>
      </w:r>
    </w:p>
    <w:p w14:paraId="40CDB251" w14:textId="77777777" w:rsidR="005D35FC" w:rsidRDefault="005D35FC" w:rsidP="00977763">
      <w:pPr>
        <w:spacing w:line="240" w:lineRule="auto"/>
      </w:pPr>
    </w:p>
    <w:p w14:paraId="2C3FB43E" w14:textId="328BF209" w:rsidR="00B4794B" w:rsidRPr="005D35FC" w:rsidRDefault="00B4794B" w:rsidP="005D35FC">
      <w:pPr>
        <w:pStyle w:val="ListParagraph"/>
        <w:numPr>
          <w:ilvl w:val="0"/>
          <w:numId w:val="17"/>
        </w:numPr>
        <w:spacing w:line="240" w:lineRule="auto"/>
        <w:rPr>
          <w:u w:val="single"/>
        </w:rPr>
      </w:pPr>
      <w:r w:rsidRPr="005D35FC">
        <w:rPr>
          <w:u w:val="single"/>
        </w:rPr>
        <w:t>Right to Appea</w:t>
      </w:r>
      <w:r w:rsidR="006A4F12" w:rsidRPr="005D35FC">
        <w:rPr>
          <w:u w:val="single"/>
        </w:rPr>
        <w:t>l</w:t>
      </w:r>
    </w:p>
    <w:p w14:paraId="40D1252C" w14:textId="77777777" w:rsidR="00977763" w:rsidRPr="005D35FC" w:rsidRDefault="00977763" w:rsidP="00977763">
      <w:pPr>
        <w:spacing w:line="240" w:lineRule="auto"/>
        <w:rPr>
          <w:u w:val="single"/>
        </w:rPr>
      </w:pPr>
    </w:p>
    <w:p w14:paraId="10E7E472" w14:textId="6243EFFF" w:rsidR="005D35FC" w:rsidRDefault="00344BBB" w:rsidP="00D3791F">
      <w:pPr>
        <w:spacing w:line="240" w:lineRule="auto"/>
      </w:pPr>
      <w:r>
        <w:t>Any adverse decision</w:t>
      </w:r>
      <w:r w:rsidR="00535F42">
        <w:t xml:space="preserve"> </w:t>
      </w:r>
      <w:r>
        <w:t>regarding a request for auxiliary aids or services or other methods of effective communication under this policy</w:t>
      </w:r>
      <w:r w:rsidR="00E14AF4">
        <w:t xml:space="preserve"> is subject to</w:t>
      </w:r>
      <w:r w:rsidR="00E758DE">
        <w:t xml:space="preserve"> RRHA’s </w:t>
      </w:r>
      <w:r w:rsidR="009C2F20">
        <w:t xml:space="preserve">Reasonable Accommodation </w:t>
      </w:r>
      <w:r w:rsidR="00E758DE">
        <w:lastRenderedPageBreak/>
        <w:t xml:space="preserve">Grievance </w:t>
      </w:r>
      <w:r w:rsidR="0054111C">
        <w:t>Procedure</w:t>
      </w:r>
      <w:r w:rsidR="0043444F">
        <w:t>.</w:t>
      </w:r>
      <w:r w:rsidR="009C2F20">
        <w:rPr>
          <w:rStyle w:val="FootnoteReference"/>
        </w:rPr>
        <w:footnoteReference w:id="1"/>
      </w:r>
      <w:r w:rsidR="00245F1D">
        <w:t xml:space="preserve"> </w:t>
      </w:r>
      <w:r w:rsidR="008A52A1">
        <w:t xml:space="preserve">During the course of any grievance proceeding, RRHA will offer an alternative aid or service to the requesting individual as necessary to afford effective communication. </w:t>
      </w:r>
      <w:r w:rsidR="009C2F20">
        <w:t xml:space="preserve">RRHA Section 504 serves as the primary hearing officer for reasonable accommodation grievance hearings; however, other RRHA Housing Compliance staff may be designated to hear cases when needed. </w:t>
      </w:r>
    </w:p>
    <w:p w14:paraId="0ABBAE25" w14:textId="5D1488B2" w:rsidR="009C2F20" w:rsidRDefault="009C2F20" w:rsidP="00D3791F">
      <w:pPr>
        <w:spacing w:line="240" w:lineRule="auto"/>
      </w:pPr>
    </w:p>
    <w:p w14:paraId="77CD0AE6" w14:textId="33A36378" w:rsidR="009C2F20" w:rsidRDefault="009C2F20" w:rsidP="00D3791F">
      <w:pPr>
        <w:spacing w:line="240" w:lineRule="auto"/>
      </w:pPr>
      <w:r>
        <w:t xml:space="preserve">Any individual may file a grievance using the Request for Grievance Form included under Section VIII of this policy and procedure. </w:t>
      </w:r>
    </w:p>
    <w:p w14:paraId="5DC9E680" w14:textId="77777777" w:rsidR="009C2F20" w:rsidRDefault="009C2F20" w:rsidP="00D3791F">
      <w:pPr>
        <w:spacing w:line="240" w:lineRule="auto"/>
      </w:pPr>
    </w:p>
    <w:p w14:paraId="0F091DEC" w14:textId="113A9EB9" w:rsidR="00D3791F" w:rsidRDefault="00D3791F" w:rsidP="00D3791F">
      <w:pPr>
        <w:spacing w:line="240" w:lineRule="auto"/>
      </w:pPr>
      <w:r>
        <w:t xml:space="preserve">All grievances may be communicated verbally or in writing. However, all oral grievances shall be put in writing and maintained in RRHA’s files. RRHA </w:t>
      </w:r>
      <w:r w:rsidR="0023099F">
        <w:t xml:space="preserve">will </w:t>
      </w:r>
      <w:proofErr w:type="gramStart"/>
      <w:r w:rsidR="0023099F">
        <w:t>provide assistance to</w:t>
      </w:r>
      <w:proofErr w:type="gramEnd"/>
      <w:r w:rsidR="0023099F">
        <w:t xml:space="preserve"> any individual who </w:t>
      </w:r>
      <w:r w:rsidR="007241D5">
        <w:t>requests</w:t>
      </w:r>
      <w:r w:rsidR="0023099F">
        <w:t xml:space="preserve"> assistance in filing a grievance or </w:t>
      </w:r>
      <w:proofErr w:type="gramStart"/>
      <w:r w:rsidR="0023099F">
        <w:t>request for</w:t>
      </w:r>
      <w:proofErr w:type="gramEnd"/>
      <w:r w:rsidR="0023099F">
        <w:t xml:space="preserve"> reasonable accommodation</w:t>
      </w:r>
      <w:r w:rsidR="007241D5">
        <w:t xml:space="preserve">, including assistance in putting the individual’s grievance or request for accommodation in writing. </w:t>
      </w:r>
    </w:p>
    <w:p w14:paraId="35CD841C" w14:textId="77777777" w:rsidR="00B4794B" w:rsidRDefault="00B4794B" w:rsidP="00D3791F">
      <w:pPr>
        <w:spacing w:line="240" w:lineRule="auto"/>
      </w:pPr>
    </w:p>
    <w:p w14:paraId="7A28107C" w14:textId="4ECC60F7" w:rsidR="00513EE8" w:rsidRDefault="009E4609" w:rsidP="005D35FC">
      <w:pPr>
        <w:spacing w:line="240" w:lineRule="auto"/>
      </w:pPr>
      <w:r>
        <w:t xml:space="preserve">If the grievance process results in the denial of </w:t>
      </w:r>
      <w:r w:rsidR="00AA35EE">
        <w:t>an individual’s requested relief</w:t>
      </w:r>
      <w:r w:rsidR="003D7A09">
        <w:t xml:space="preserve">, the individual will be provided </w:t>
      </w:r>
      <w:r w:rsidR="006C1E2F">
        <w:t>with a written decision detailing the basis for the denia</w:t>
      </w:r>
      <w:r w:rsidR="004715BD">
        <w:t xml:space="preserve">l. </w:t>
      </w:r>
    </w:p>
    <w:p w14:paraId="6BA31B18" w14:textId="77777777" w:rsidR="005D35FC" w:rsidRDefault="005D35FC" w:rsidP="005D35FC">
      <w:pPr>
        <w:spacing w:line="240" w:lineRule="auto"/>
      </w:pPr>
    </w:p>
    <w:p w14:paraId="770C19D4" w14:textId="77777777" w:rsidR="005D35FC" w:rsidRDefault="00720E6F" w:rsidP="005D35FC">
      <w:pPr>
        <w:spacing w:line="240" w:lineRule="auto"/>
        <w:rPr>
          <w:b/>
          <w:bCs/>
        </w:rPr>
      </w:pPr>
      <w:r>
        <w:rPr>
          <w:b/>
          <w:bCs/>
        </w:rPr>
        <w:t>V</w:t>
      </w:r>
      <w:r w:rsidR="00FE41A9">
        <w:rPr>
          <w:b/>
          <w:bCs/>
        </w:rPr>
        <w:t>.</w:t>
      </w:r>
      <w:r>
        <w:rPr>
          <w:b/>
          <w:bCs/>
        </w:rPr>
        <w:t xml:space="preserve"> NOTICE</w:t>
      </w:r>
      <w:r w:rsidR="00FE41A9">
        <w:rPr>
          <w:b/>
          <w:bCs/>
        </w:rPr>
        <w:t xml:space="preserve"> OF AUXILIARY AIDS AND SERVICES</w:t>
      </w:r>
    </w:p>
    <w:p w14:paraId="2E1561E2" w14:textId="77777777" w:rsidR="005D35FC" w:rsidRDefault="005D35FC" w:rsidP="005D35FC">
      <w:pPr>
        <w:spacing w:line="240" w:lineRule="auto"/>
        <w:rPr>
          <w:b/>
          <w:bCs/>
        </w:rPr>
      </w:pPr>
    </w:p>
    <w:p w14:paraId="1FB4067F" w14:textId="4483AC3F" w:rsidR="00921015" w:rsidRDefault="00594D09" w:rsidP="005D35FC">
      <w:pPr>
        <w:spacing w:line="240" w:lineRule="auto"/>
      </w:pPr>
      <w:r>
        <w:t xml:space="preserve">RRHA </w:t>
      </w:r>
      <w:r w:rsidR="00137205">
        <w:t xml:space="preserve">will </w:t>
      </w:r>
      <w:r w:rsidR="001A7E21">
        <w:t>post</w:t>
      </w:r>
      <w:r w:rsidR="00213ECC">
        <w:t xml:space="preserve"> </w:t>
      </w:r>
      <w:r w:rsidR="00D67DE0">
        <w:t xml:space="preserve">a </w:t>
      </w:r>
      <w:r>
        <w:t>Notice of Availability of Auxiliary Aids and Services</w:t>
      </w:r>
      <w:r w:rsidR="00383534">
        <w:t xml:space="preserve"> (“Notice”)</w:t>
      </w:r>
      <w:r>
        <w:t xml:space="preserve"> that </w:t>
      </w:r>
      <w:r w:rsidR="00383534">
        <w:t xml:space="preserve">will </w:t>
      </w:r>
      <w:r>
        <w:t>inform applicants, residents,  program participants</w:t>
      </w:r>
      <w:r w:rsidR="00DD3A8F">
        <w:t>, and the public</w:t>
      </w:r>
      <w:r>
        <w:t xml:space="preserve"> that </w:t>
      </w:r>
      <w:r w:rsidR="00383534">
        <w:t xml:space="preserve">RRHA </w:t>
      </w:r>
      <w:r w:rsidR="007D61AD">
        <w:t>is obligated to provide</w:t>
      </w:r>
      <w:r w:rsidR="00383534">
        <w:t xml:space="preserve"> auxiliary aids and services at no cost</w:t>
      </w:r>
      <w:r w:rsidR="007D61AD">
        <w:t>, unless</w:t>
      </w:r>
      <w:r w:rsidR="00CD3989">
        <w:t xml:space="preserve"> doing so is</w:t>
      </w:r>
      <w:r w:rsidR="00DD3A8F">
        <w:t xml:space="preserve"> financially or administrat</w:t>
      </w:r>
      <w:r w:rsidR="00D67DE0">
        <w:t>ively</w:t>
      </w:r>
      <w:r w:rsidR="007D61AD">
        <w:t xml:space="preserve"> burdensome or a fundamental alteration to </w:t>
      </w:r>
      <w:r w:rsidR="00CD3989">
        <w:t>RRHA’s</w:t>
      </w:r>
      <w:r w:rsidR="007D61AD">
        <w:t xml:space="preserve"> program</w:t>
      </w:r>
      <w:r w:rsidR="00CD3989">
        <w:t>s, services, or activities</w:t>
      </w:r>
      <w:r w:rsidR="007D61AD">
        <w:t>,</w:t>
      </w:r>
      <w:r w:rsidR="00D10582">
        <w:t xml:space="preserve"> when self-evident or</w:t>
      </w:r>
      <w:r w:rsidR="00383534">
        <w:t xml:space="preserve"> upon request to ensure effective communication. </w:t>
      </w:r>
      <w:r w:rsidR="007D61AD">
        <w:t xml:space="preserve">The Notice will contain examples and explanations of common auxiliary aids and services. </w:t>
      </w:r>
      <w:r w:rsidR="0035647A">
        <w:t xml:space="preserve"> </w:t>
      </w:r>
      <w:r w:rsidR="00921015">
        <w:t>The Notice will</w:t>
      </w:r>
      <w:r w:rsidR="00D67DE0">
        <w:t xml:space="preserve"> </w:t>
      </w:r>
      <w:r w:rsidR="00921015">
        <w:t xml:space="preserve">be posted prominently in RRHA’s Central Office, property management offices, and a common use area in each housing development. The Notice </w:t>
      </w:r>
      <w:r w:rsidR="00E837F8">
        <w:t>will</w:t>
      </w:r>
      <w:r w:rsidR="00921015">
        <w:t xml:space="preserve"> be provided to</w:t>
      </w:r>
      <w:r w:rsidR="00587DBC">
        <w:t xml:space="preserve"> all</w:t>
      </w:r>
      <w:r w:rsidR="00921015">
        <w:t xml:space="preserve"> applicants</w:t>
      </w:r>
      <w:r w:rsidR="00587DBC">
        <w:t xml:space="preserve">, </w:t>
      </w:r>
      <w:r w:rsidR="00921015">
        <w:t>residents</w:t>
      </w:r>
      <w:r w:rsidR="00587DBC">
        <w:t>, and program participants</w:t>
      </w:r>
      <w:r w:rsidR="00921015">
        <w:t xml:space="preserve"> in their initial application packet, at</w:t>
      </w:r>
      <w:r w:rsidR="00EA58E4">
        <w:t xml:space="preserve"> their annual</w:t>
      </w:r>
      <w:r w:rsidR="00921015">
        <w:t xml:space="preserve"> recertification, and upon request. </w:t>
      </w:r>
      <w:r w:rsidR="00380185">
        <w:t xml:space="preserve"> The Notice will be provided in a manner to afford meaningful access for limited English proficiency (LEP) individuals. </w:t>
      </w:r>
      <w:r w:rsidR="00921015">
        <w:t>The Notice will also be available on RRHA’s website</w:t>
      </w:r>
      <w:r w:rsidR="00380185">
        <w:t xml:space="preserve"> in an accessible format</w:t>
      </w:r>
      <w:r w:rsidR="00921015">
        <w:t xml:space="preserve">. </w:t>
      </w:r>
    </w:p>
    <w:p w14:paraId="54CB00A2" w14:textId="5869E7D0" w:rsidR="00594D09" w:rsidRDefault="00594D09" w:rsidP="00594D09">
      <w:pPr>
        <w:spacing w:line="240" w:lineRule="auto"/>
        <w:ind w:left="360"/>
      </w:pPr>
    </w:p>
    <w:p w14:paraId="5F291C38" w14:textId="472C7951" w:rsidR="00383534" w:rsidRDefault="00383534" w:rsidP="00594D09">
      <w:pPr>
        <w:spacing w:line="240" w:lineRule="auto"/>
        <w:ind w:left="360"/>
      </w:pPr>
    </w:p>
    <w:p w14:paraId="103704A0" w14:textId="757005D4" w:rsidR="00383534" w:rsidRPr="00ED6FBC" w:rsidRDefault="00383534" w:rsidP="00264732">
      <w:pPr>
        <w:spacing w:line="240" w:lineRule="auto"/>
      </w:pPr>
      <w:r>
        <w:t xml:space="preserve">The Notice </w:t>
      </w:r>
      <w:r w:rsidR="00E837F8">
        <w:t>will</w:t>
      </w:r>
      <w:r w:rsidR="00921015">
        <w:t xml:space="preserve"> </w:t>
      </w:r>
      <w:r>
        <w:t xml:space="preserve">be at a minimum of 18-point or larger text, and </w:t>
      </w:r>
      <w:r w:rsidR="004B19C1">
        <w:t xml:space="preserve">the Notice </w:t>
      </w:r>
      <w:r>
        <w:t xml:space="preserve">will include the International Symbol for Hearing Loss, the International Symbol for TTYs, the Symbol for Sign Language Interpretation, the Symbol for Large Print, </w:t>
      </w:r>
      <w:r w:rsidR="004B19C1">
        <w:t xml:space="preserve">and </w:t>
      </w:r>
      <w:r>
        <w:t xml:space="preserve">the Braille Symbol. The Notice </w:t>
      </w:r>
      <w:r w:rsidR="004F4148">
        <w:t>will</w:t>
      </w:r>
      <w:r>
        <w:t xml:space="preserve"> include RRHA’s Section 504 Coordinator contact information (telephone and email).</w:t>
      </w:r>
    </w:p>
    <w:p w14:paraId="035E94EF" w14:textId="77777777" w:rsidR="004F4148" w:rsidRDefault="004F4148" w:rsidP="00EA58E4">
      <w:pPr>
        <w:spacing w:line="240" w:lineRule="auto"/>
      </w:pPr>
    </w:p>
    <w:p w14:paraId="767CEBC5" w14:textId="64F8079B" w:rsidR="0087248E" w:rsidRPr="0087248E" w:rsidRDefault="00994C75" w:rsidP="005D35FC">
      <w:pPr>
        <w:spacing w:line="240" w:lineRule="auto"/>
      </w:pPr>
      <w:r w:rsidRPr="005D35FC">
        <w:rPr>
          <w:b/>
          <w:bCs/>
        </w:rPr>
        <w:lastRenderedPageBreak/>
        <w:t xml:space="preserve">VI. </w:t>
      </w:r>
      <w:r>
        <w:rPr>
          <w:b/>
          <w:bCs/>
        </w:rPr>
        <w:t xml:space="preserve">CONTINUING DUTY </w:t>
      </w:r>
      <w:r w:rsidR="00504745">
        <w:rPr>
          <w:b/>
          <w:bCs/>
        </w:rPr>
        <w:t>T</w:t>
      </w:r>
      <w:r w:rsidR="00F31D81">
        <w:rPr>
          <w:b/>
          <w:bCs/>
        </w:rPr>
        <w:t xml:space="preserve">O CONSULT WITH </w:t>
      </w:r>
      <w:r>
        <w:rPr>
          <w:b/>
          <w:bCs/>
        </w:rPr>
        <w:t>APPLIC</w:t>
      </w:r>
      <w:r w:rsidR="0033775C">
        <w:rPr>
          <w:b/>
          <w:bCs/>
        </w:rPr>
        <w:t>ANTS, RESIDENTS, AND PROGRAM PARTICIPANTS</w:t>
      </w:r>
    </w:p>
    <w:p w14:paraId="2D45FF20" w14:textId="71592AF1" w:rsidR="00F32CC1" w:rsidRDefault="00F32CC1" w:rsidP="00F32CC1">
      <w:pPr>
        <w:spacing w:line="240" w:lineRule="auto"/>
        <w:ind w:left="360"/>
      </w:pPr>
    </w:p>
    <w:p w14:paraId="19E08CE7" w14:textId="5D03BA60" w:rsidR="00502037" w:rsidRDefault="00F32CC1" w:rsidP="005D35FC">
      <w:pPr>
        <w:spacing w:line="240" w:lineRule="auto"/>
        <w:ind w:left="360"/>
      </w:pPr>
      <w:r>
        <w:t>When RRHA has determined that a</w:t>
      </w:r>
      <w:r w:rsidR="00A537A2">
        <w:t>n applicant,</w:t>
      </w:r>
      <w:r>
        <w:t xml:space="preserve"> resident or </w:t>
      </w:r>
      <w:r w:rsidR="00A537A2">
        <w:t xml:space="preserve">program </w:t>
      </w:r>
      <w:r w:rsidR="00EB052C">
        <w:t>participant needs a specific auxiliary aid or service for effective communications</w:t>
      </w:r>
      <w:r w:rsidR="007457AD">
        <w:t>, whether by request or self-evident</w:t>
      </w:r>
      <w:r w:rsidR="00EB052C">
        <w:t>, such services shall be noted in the individual’s file to be needed for specific types of communications</w:t>
      </w:r>
      <w:r w:rsidR="00BB0152">
        <w:t>,</w:t>
      </w:r>
      <w:r w:rsidR="00EB052C">
        <w:t xml:space="preserve"> and residents shall not be required to be re-assessed each time the specific </w:t>
      </w:r>
      <w:r w:rsidR="004F4148">
        <w:t xml:space="preserve">auxiliary </w:t>
      </w:r>
      <w:r w:rsidR="00EB052C">
        <w:t>aid or service</w:t>
      </w:r>
      <w:r w:rsidR="0033775C">
        <w:t xml:space="preserve"> is needed</w:t>
      </w:r>
      <w:r w:rsidR="00EB052C">
        <w:t xml:space="preserve">. </w:t>
      </w:r>
      <w:r w:rsidR="00046F53">
        <w:t xml:space="preserve">For </w:t>
      </w:r>
      <w:r w:rsidR="008D2EF6">
        <w:t>individuals who</w:t>
      </w:r>
      <w:r w:rsidR="00CB58C4">
        <w:t xml:space="preserve"> requested the auxiliary aids and services, RRHA </w:t>
      </w:r>
      <w:r w:rsidR="00AC6B36">
        <w:t>will</w:t>
      </w:r>
      <w:r w:rsidR="0099775F">
        <w:t xml:space="preserve">, using the </w:t>
      </w:r>
      <w:r w:rsidR="002E4446">
        <w:t xml:space="preserve">preferred </w:t>
      </w:r>
      <w:r w:rsidR="0099775F">
        <w:t>methods of communication requested by the individual, contact the individual</w:t>
      </w:r>
      <w:r w:rsidR="00D515C9">
        <w:t xml:space="preserve"> every three (3) months </w:t>
      </w:r>
      <w:r w:rsidR="0099775F">
        <w:t xml:space="preserve">from the date of the last received auxiliary aid or service </w:t>
      </w:r>
      <w:r w:rsidR="00D515C9">
        <w:t xml:space="preserve">to determine if </w:t>
      </w:r>
      <w:r w:rsidR="008D2EF6">
        <w:t xml:space="preserve">a modification of the existing aid or service is needed. For individuals </w:t>
      </w:r>
      <w:r w:rsidR="00BD0CCF">
        <w:t xml:space="preserve">who RRHA </w:t>
      </w:r>
      <w:r w:rsidR="0099775F">
        <w:t>suspect</w:t>
      </w:r>
      <w:r w:rsidR="00BD0CCF">
        <w:t xml:space="preserve"> may need </w:t>
      </w:r>
      <w:proofErr w:type="gramStart"/>
      <w:r w:rsidR="00BD0CCF">
        <w:t>an auxiliary</w:t>
      </w:r>
      <w:proofErr w:type="gramEnd"/>
      <w:r w:rsidR="00BD0CCF">
        <w:t xml:space="preserve"> aid or </w:t>
      </w:r>
      <w:proofErr w:type="gramStart"/>
      <w:r w:rsidR="00BD0CCF">
        <w:t>service, but</w:t>
      </w:r>
      <w:proofErr w:type="gramEnd"/>
      <w:r w:rsidR="00BD0CCF">
        <w:t xml:space="preserve"> </w:t>
      </w:r>
      <w:proofErr w:type="gramStart"/>
      <w:r w:rsidR="00BD0CCF">
        <w:t>has</w:t>
      </w:r>
      <w:proofErr w:type="gramEnd"/>
      <w:r w:rsidR="00BD0CCF">
        <w:t xml:space="preserve"> yet to receive such aid or service</w:t>
      </w:r>
      <w:r w:rsidR="0091171E">
        <w:t xml:space="preserve"> or request one</w:t>
      </w:r>
      <w:r w:rsidR="00BD0CCF">
        <w:t xml:space="preserve">, RRHA will </w:t>
      </w:r>
      <w:r w:rsidR="0091171E">
        <w:t>provide those</w:t>
      </w:r>
      <w:r w:rsidR="007457AD">
        <w:t xml:space="preserve"> individual</w:t>
      </w:r>
      <w:r w:rsidR="00046F53">
        <w:t>s</w:t>
      </w:r>
      <w:r w:rsidR="007457AD">
        <w:t xml:space="preserve"> </w:t>
      </w:r>
      <w:r w:rsidR="0091171E">
        <w:t>with the RRHA Accessibility Needs Survey every three (3) months</w:t>
      </w:r>
      <w:r w:rsidR="00AC41EF">
        <w:t>. If the individual has already submitted an Accessibility Needs Survey</w:t>
      </w:r>
      <w:r w:rsidR="000D251E">
        <w:t xml:space="preserve"> </w:t>
      </w:r>
      <w:r w:rsidR="002D12FD">
        <w:t xml:space="preserve">that </w:t>
      </w:r>
      <w:r w:rsidR="00CA1148">
        <w:t>expressly shows no</w:t>
      </w:r>
      <w:r w:rsidR="00EC6B0C">
        <w:t xml:space="preserve"> need for </w:t>
      </w:r>
      <w:r w:rsidR="001E3648">
        <w:t>auxiliary</w:t>
      </w:r>
      <w:r w:rsidR="00EC6B0C">
        <w:t xml:space="preserve"> aid</w:t>
      </w:r>
      <w:r w:rsidR="00CA1148">
        <w:t>s or services</w:t>
      </w:r>
      <w:r w:rsidR="00055D58">
        <w:t xml:space="preserve"> at the time, RRHA </w:t>
      </w:r>
      <w:r w:rsidR="001E3648">
        <w:t xml:space="preserve">will inform them of their right to request auxiliary aids or services at any time. </w:t>
      </w:r>
    </w:p>
    <w:p w14:paraId="0A288084" w14:textId="4ED70CBD" w:rsidR="006149B3" w:rsidRDefault="006149B3" w:rsidP="007D61AD">
      <w:pPr>
        <w:spacing w:line="240" w:lineRule="auto"/>
        <w:ind w:left="360"/>
      </w:pPr>
    </w:p>
    <w:p w14:paraId="2B107EC3" w14:textId="55209FD6" w:rsidR="006149B3" w:rsidRPr="009C2F20" w:rsidRDefault="003E44B3" w:rsidP="005D35FC">
      <w:pPr>
        <w:spacing w:line="240" w:lineRule="auto"/>
      </w:pPr>
      <w:r w:rsidRPr="009C2F20">
        <w:rPr>
          <w:b/>
          <w:bCs/>
        </w:rPr>
        <w:t>VII.</w:t>
      </w:r>
      <w:r w:rsidRPr="009C2F20">
        <w:t xml:space="preserve"> </w:t>
      </w:r>
      <w:r w:rsidRPr="009C2F20">
        <w:rPr>
          <w:b/>
          <w:bCs/>
        </w:rPr>
        <w:t>RECORDS</w:t>
      </w:r>
    </w:p>
    <w:p w14:paraId="5D8499F4" w14:textId="7F382755" w:rsidR="006149B3" w:rsidRDefault="006149B3" w:rsidP="006149B3">
      <w:pPr>
        <w:spacing w:line="240" w:lineRule="auto"/>
        <w:ind w:left="360"/>
      </w:pPr>
    </w:p>
    <w:p w14:paraId="0DD69C5E" w14:textId="5629A907" w:rsidR="006149B3" w:rsidRDefault="006149B3" w:rsidP="006149B3">
      <w:pPr>
        <w:spacing w:line="240" w:lineRule="auto"/>
        <w:ind w:left="360"/>
      </w:pPr>
      <w:r>
        <w:t xml:space="preserve">RRHA will retain all records, correspondence, and requests for auxiliary aids and services </w:t>
      </w:r>
      <w:r w:rsidR="004B19C1">
        <w:t>received from</w:t>
      </w:r>
      <w:r>
        <w:t xml:space="preserve"> </w:t>
      </w:r>
      <w:r w:rsidR="00F030D2">
        <w:t>individuals</w:t>
      </w:r>
      <w:r>
        <w:t xml:space="preserve"> with disabilities. </w:t>
      </w:r>
    </w:p>
    <w:p w14:paraId="005A3873" w14:textId="20344648" w:rsidR="006149B3" w:rsidRDefault="006149B3" w:rsidP="006149B3">
      <w:pPr>
        <w:spacing w:line="240" w:lineRule="auto"/>
        <w:ind w:left="360"/>
      </w:pPr>
    </w:p>
    <w:p w14:paraId="1078FBF9" w14:textId="2A7063E8" w:rsidR="006149B3" w:rsidRDefault="006149B3" w:rsidP="006149B3">
      <w:pPr>
        <w:spacing w:line="240" w:lineRule="auto"/>
        <w:ind w:left="360"/>
      </w:pPr>
      <w:r>
        <w:t>In addition, RRHA will retain all records and correspondence of any complaint</w:t>
      </w:r>
      <w:r w:rsidR="00F030D2">
        <w:t xml:space="preserve"> or grievance</w:t>
      </w:r>
      <w:r>
        <w:t xml:space="preserve"> RRHA receives that alleges or suggests that RRHA has </w:t>
      </w:r>
      <w:r w:rsidR="00154E3F">
        <w:t xml:space="preserve">failed in its obligation to ensure effective communication, including as implemented by this </w:t>
      </w:r>
      <w:r>
        <w:t xml:space="preserve">Effective Communication Policy and Procedure. </w:t>
      </w:r>
    </w:p>
    <w:p w14:paraId="741CCBF7" w14:textId="0FC9C3D6" w:rsidR="009C2F20" w:rsidRDefault="009C2F20" w:rsidP="009C2F20">
      <w:pPr>
        <w:spacing w:line="240" w:lineRule="auto"/>
      </w:pPr>
    </w:p>
    <w:p w14:paraId="4A6A9B05" w14:textId="13883B90" w:rsidR="009C2F20" w:rsidRPr="009C2F20" w:rsidRDefault="009C2F20" w:rsidP="009C2F20">
      <w:pPr>
        <w:spacing w:line="240" w:lineRule="auto"/>
        <w:rPr>
          <w:b/>
          <w:bCs/>
        </w:rPr>
      </w:pPr>
      <w:r w:rsidRPr="009C2F20">
        <w:rPr>
          <w:b/>
          <w:bCs/>
        </w:rPr>
        <w:t>VIII. FORM(S) THAT APPLY</w:t>
      </w:r>
    </w:p>
    <w:p w14:paraId="26253B4F" w14:textId="7D610F46" w:rsidR="009C2F20" w:rsidRDefault="009C2F20" w:rsidP="009C2F20">
      <w:pPr>
        <w:spacing w:line="240" w:lineRule="auto"/>
        <w:rPr>
          <w:b/>
          <w:bCs/>
          <w:u w:val="single"/>
        </w:rPr>
      </w:pPr>
    </w:p>
    <w:p w14:paraId="0F93FEDF" w14:textId="75B69B5E" w:rsidR="009C2F20" w:rsidRPr="009C2F20" w:rsidRDefault="009C2F20" w:rsidP="009C2F20">
      <w:pPr>
        <w:pStyle w:val="ListParagraph"/>
        <w:numPr>
          <w:ilvl w:val="0"/>
          <w:numId w:val="18"/>
        </w:numPr>
        <w:spacing w:line="240" w:lineRule="auto"/>
        <w:rPr>
          <w:b/>
          <w:bCs/>
          <w:u w:val="single"/>
        </w:rPr>
      </w:pPr>
      <w:r>
        <w:t xml:space="preserve">Request for Grievance Form </w:t>
      </w:r>
    </w:p>
    <w:p w14:paraId="79734C52" w14:textId="77777777" w:rsidR="009C2F20" w:rsidRPr="009C2F20" w:rsidRDefault="009C2F20" w:rsidP="009C2F20">
      <w:pPr>
        <w:spacing w:line="240" w:lineRule="auto"/>
        <w:rPr>
          <w:b/>
          <w:bCs/>
          <w:u w:val="single"/>
        </w:rPr>
      </w:pPr>
    </w:p>
    <w:p w14:paraId="2B4FF1F6" w14:textId="35022304" w:rsidR="000C393B" w:rsidRDefault="000C393B" w:rsidP="00F65F42">
      <w:pPr>
        <w:spacing w:line="240" w:lineRule="auto"/>
        <w:rPr>
          <w:b/>
          <w:bCs/>
        </w:rPr>
      </w:pPr>
    </w:p>
    <w:p w14:paraId="49819582" w14:textId="671C986E" w:rsidR="00E37D13" w:rsidRDefault="00E37D13" w:rsidP="00AD2668">
      <w:pPr>
        <w:spacing w:line="240" w:lineRule="auto"/>
      </w:pPr>
    </w:p>
    <w:p w14:paraId="4F10ABEC" w14:textId="4DA04F28" w:rsidR="009C2F20" w:rsidRDefault="009C2F20" w:rsidP="00AD2668">
      <w:pPr>
        <w:spacing w:line="240" w:lineRule="auto"/>
      </w:pPr>
    </w:p>
    <w:p w14:paraId="1A0983E1" w14:textId="7A151A1D" w:rsidR="009C2F20" w:rsidRDefault="009C2F20" w:rsidP="00AD2668">
      <w:pPr>
        <w:spacing w:line="240" w:lineRule="auto"/>
      </w:pPr>
    </w:p>
    <w:p w14:paraId="1697C066" w14:textId="56BCD841" w:rsidR="009C2F20" w:rsidRDefault="009C2F20" w:rsidP="00AD2668">
      <w:pPr>
        <w:spacing w:line="240" w:lineRule="auto"/>
      </w:pPr>
    </w:p>
    <w:p w14:paraId="25C10F3B" w14:textId="7A720732" w:rsidR="009C2F20" w:rsidRDefault="009C2F20" w:rsidP="00AD2668">
      <w:pPr>
        <w:spacing w:line="240" w:lineRule="auto"/>
      </w:pPr>
    </w:p>
    <w:p w14:paraId="038B1549" w14:textId="09BC3869" w:rsidR="009C2F20" w:rsidRDefault="009C2F20" w:rsidP="00AD2668">
      <w:pPr>
        <w:spacing w:line="240" w:lineRule="auto"/>
      </w:pPr>
    </w:p>
    <w:p w14:paraId="14CCD20A" w14:textId="10A27E76" w:rsidR="009C2F20" w:rsidRDefault="009C2F20" w:rsidP="00AD2668">
      <w:pPr>
        <w:spacing w:line="240" w:lineRule="auto"/>
      </w:pPr>
    </w:p>
    <w:p w14:paraId="448930CC" w14:textId="77777777" w:rsidR="009C2F20" w:rsidRDefault="009C2F20" w:rsidP="00AD2668">
      <w:pPr>
        <w:spacing w:line="240" w:lineRule="auto"/>
        <w:sectPr w:rsidR="009C2F20" w:rsidSect="008E00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DA2A84" w14:textId="66304110" w:rsidR="009C2F20" w:rsidRPr="009C2F20" w:rsidRDefault="009C2F20" w:rsidP="00AD2668">
      <w:pPr>
        <w:spacing w:line="240" w:lineRule="auto"/>
        <w:rPr>
          <w:b/>
          <w:bCs/>
        </w:rPr>
      </w:pPr>
      <w:r w:rsidRPr="009C2F20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397E239" wp14:editId="2289CE03">
            <wp:simplePos x="0" y="0"/>
            <wp:positionH relativeFrom="column">
              <wp:posOffset>289</wp:posOffset>
            </wp:positionH>
            <wp:positionV relativeFrom="paragraph">
              <wp:posOffset>-434340</wp:posOffset>
            </wp:positionV>
            <wp:extent cx="5913120" cy="866436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86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C2F20" w:rsidRPr="009C2F20" w:rsidSect="008E00B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F0D" w14:textId="77777777" w:rsidR="00121FC2" w:rsidRDefault="00121FC2" w:rsidP="00E37D13">
      <w:pPr>
        <w:spacing w:line="240" w:lineRule="auto"/>
      </w:pPr>
      <w:r>
        <w:separator/>
      </w:r>
    </w:p>
  </w:endnote>
  <w:endnote w:type="continuationSeparator" w:id="0">
    <w:p w14:paraId="49A2E795" w14:textId="77777777" w:rsidR="00121FC2" w:rsidRDefault="00121FC2" w:rsidP="00E37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A935" w14:textId="77777777" w:rsidR="00AA7F7F" w:rsidRDefault="00AA7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019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10FD28" w14:textId="6011789B" w:rsidR="00E37D13" w:rsidRDefault="00E37D13" w:rsidP="00E37D13">
            <w:pPr>
              <w:pStyle w:val="Footer"/>
              <w:pBdr>
                <w:bottom w:val="single" w:sz="12" w:space="1" w:color="auto"/>
              </w:pBdr>
            </w:pPr>
          </w:p>
          <w:p w14:paraId="6204C825" w14:textId="1C0C9D90" w:rsidR="00E37D13" w:rsidRDefault="00E37D13" w:rsidP="00E37D13">
            <w:pPr>
              <w:pStyle w:val="Footer"/>
              <w:jc w:val="right"/>
            </w:pPr>
            <w:r>
              <w:t xml:space="preserve">Effective Communication Policy and Procedure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25B1F2" w14:textId="6B7E2956" w:rsidR="00E37D13" w:rsidRDefault="00E37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F011" w14:textId="77777777" w:rsidR="00AA7F7F" w:rsidRDefault="00AA7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05FA" w14:textId="77777777" w:rsidR="00121FC2" w:rsidRDefault="00121FC2" w:rsidP="00E37D13">
      <w:pPr>
        <w:spacing w:line="240" w:lineRule="auto"/>
      </w:pPr>
      <w:r>
        <w:separator/>
      </w:r>
    </w:p>
  </w:footnote>
  <w:footnote w:type="continuationSeparator" w:id="0">
    <w:p w14:paraId="177EC2D4" w14:textId="77777777" w:rsidR="00121FC2" w:rsidRDefault="00121FC2" w:rsidP="00E37D13">
      <w:pPr>
        <w:spacing w:line="240" w:lineRule="auto"/>
      </w:pPr>
      <w:r>
        <w:continuationSeparator/>
      </w:r>
    </w:p>
  </w:footnote>
  <w:footnote w:id="1">
    <w:p w14:paraId="635AE92B" w14:textId="44CB9012" w:rsidR="009C2F20" w:rsidRPr="009C2F20" w:rsidRDefault="009C2F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Please see</w:t>
      </w:r>
      <w:r>
        <w:t xml:space="preserve"> RRHA’s Reasonable Accommodation Policy and Procedure, Section VII, A. 7, for RRHA’s Reasonable Accommodation Grievance Procedures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7D8A" w14:textId="77777777" w:rsidR="00AA7F7F" w:rsidRDefault="00AA7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42ED" w14:textId="674719F0" w:rsidR="00E37D13" w:rsidRDefault="00E37D13" w:rsidP="00E37D13">
    <w:pPr>
      <w:pStyle w:val="Header"/>
      <w:jc w:val="center"/>
      <w:rPr>
        <w:b/>
        <w:bCs/>
      </w:rPr>
    </w:pPr>
    <w:r>
      <w:rPr>
        <w:b/>
        <w:bCs/>
      </w:rPr>
      <w:t>RICHMOND REDEVELOPMENT &amp; HOUSING AUTHORITY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E37D13" w14:paraId="5BDEAC2E" w14:textId="77777777" w:rsidTr="00E37D13">
      <w:tc>
        <w:tcPr>
          <w:tcW w:w="4675" w:type="dxa"/>
        </w:tcPr>
        <w:p w14:paraId="5D0FED69" w14:textId="604AE852" w:rsidR="00E37D13" w:rsidRPr="00E37D13" w:rsidRDefault="00E37D13" w:rsidP="00E37D13">
          <w:pPr>
            <w:pStyle w:val="Header"/>
          </w:pPr>
          <w:r>
            <w:rPr>
              <w:b/>
              <w:bCs/>
            </w:rPr>
            <w:t xml:space="preserve">TITLE: </w:t>
          </w:r>
          <w:r>
            <w:t>EFFECTIVE COMMUNICATION POLICY AND PROCEDURES</w:t>
          </w:r>
        </w:p>
      </w:tc>
      <w:tc>
        <w:tcPr>
          <w:tcW w:w="4675" w:type="dxa"/>
        </w:tcPr>
        <w:p w14:paraId="4713C0F7" w14:textId="27A50DA0" w:rsidR="00E37D13" w:rsidRDefault="00E37D13" w:rsidP="00E37D13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POLICY NO.:</w:t>
          </w:r>
        </w:p>
      </w:tc>
    </w:tr>
    <w:tr w:rsidR="00E37D13" w14:paraId="471776FE" w14:textId="77777777" w:rsidTr="00E37D13">
      <w:tc>
        <w:tcPr>
          <w:tcW w:w="4675" w:type="dxa"/>
        </w:tcPr>
        <w:p w14:paraId="0880427F" w14:textId="3606925D" w:rsidR="00E37D13" w:rsidRDefault="00E37D13" w:rsidP="00E37D13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PERSONNEL:</w:t>
          </w:r>
        </w:p>
      </w:tc>
      <w:tc>
        <w:tcPr>
          <w:tcW w:w="4675" w:type="dxa"/>
        </w:tcPr>
        <w:p w14:paraId="3B83B730" w14:textId="283A6834" w:rsidR="00E37D13" w:rsidRPr="00AA7F7F" w:rsidRDefault="00E37D13" w:rsidP="00E37D13">
          <w:pPr>
            <w:pStyle w:val="Header"/>
          </w:pPr>
          <w:r>
            <w:rPr>
              <w:b/>
              <w:bCs/>
            </w:rPr>
            <w:t>EFFECTIVE DATE:</w:t>
          </w:r>
          <w:r w:rsidR="00AA7F7F">
            <w:t xml:space="preserve"> 07/16/2025</w:t>
          </w:r>
        </w:p>
      </w:tc>
    </w:tr>
    <w:tr w:rsidR="00E37D13" w14:paraId="7A3F699F" w14:textId="77777777" w:rsidTr="00E37D13">
      <w:tc>
        <w:tcPr>
          <w:tcW w:w="4675" w:type="dxa"/>
        </w:tcPr>
        <w:p w14:paraId="19D045BE" w14:textId="77777777" w:rsidR="00E37D13" w:rsidRDefault="00E37D13" w:rsidP="00E37D13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EXECUTIVE DIRECTOR: </w:t>
          </w:r>
        </w:p>
        <w:p w14:paraId="6A3CBDD8" w14:textId="3763FF28" w:rsidR="00E37D13" w:rsidRPr="00AA7F7F" w:rsidRDefault="00AA7F7F" w:rsidP="00E37D13">
          <w:pPr>
            <w:pStyle w:val="Header"/>
          </w:pPr>
          <w:r>
            <w:t>STEVEN B. NESMITH</w:t>
          </w:r>
        </w:p>
      </w:tc>
      <w:tc>
        <w:tcPr>
          <w:tcW w:w="4675" w:type="dxa"/>
        </w:tcPr>
        <w:p w14:paraId="374C03ED" w14:textId="73CB378F" w:rsidR="00E37D13" w:rsidRPr="00AA7F7F" w:rsidRDefault="00E37D13" w:rsidP="00E37D13">
          <w:pPr>
            <w:pStyle w:val="Header"/>
          </w:pPr>
          <w:r>
            <w:rPr>
              <w:b/>
              <w:bCs/>
            </w:rPr>
            <w:t>SUPERCEDES OR REPLACES POLICY NUMBER/DATED:</w:t>
          </w:r>
          <w:r w:rsidR="00AA7F7F">
            <w:rPr>
              <w:b/>
              <w:bCs/>
            </w:rPr>
            <w:t xml:space="preserve"> </w:t>
          </w:r>
          <w:r w:rsidR="00AA7F7F" w:rsidRPr="00AA7F7F">
            <w:t>N/A</w:t>
          </w:r>
        </w:p>
      </w:tc>
    </w:tr>
  </w:tbl>
  <w:p w14:paraId="102D4FDD" w14:textId="77777777" w:rsidR="00E37D13" w:rsidRPr="00E37D13" w:rsidRDefault="00E37D13" w:rsidP="00E37D13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1674" w14:textId="77777777" w:rsidR="00AA7F7F" w:rsidRDefault="00AA7F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9243" w14:textId="77777777" w:rsidR="009C2F20" w:rsidRPr="00E37D13" w:rsidRDefault="009C2F20" w:rsidP="009C2F20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396"/>
    <w:multiLevelType w:val="hybridMultilevel"/>
    <w:tmpl w:val="9D58B236"/>
    <w:lvl w:ilvl="0" w:tplc="6B4CCD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460C6"/>
    <w:multiLevelType w:val="hybridMultilevel"/>
    <w:tmpl w:val="8CF28D8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A913C9"/>
    <w:multiLevelType w:val="hybridMultilevel"/>
    <w:tmpl w:val="8CA40234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E2173D"/>
    <w:multiLevelType w:val="hybridMultilevel"/>
    <w:tmpl w:val="8F3C56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AB2"/>
    <w:multiLevelType w:val="hybridMultilevel"/>
    <w:tmpl w:val="8CA402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DC3B89"/>
    <w:multiLevelType w:val="hybridMultilevel"/>
    <w:tmpl w:val="5892367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433B7"/>
    <w:multiLevelType w:val="hybridMultilevel"/>
    <w:tmpl w:val="72DCE6E0"/>
    <w:lvl w:ilvl="0" w:tplc="B22E0C4A">
      <w:start w:val="1"/>
      <w:numFmt w:val="decimal"/>
      <w:lvlText w:val="%1."/>
      <w:lvlJc w:val="left"/>
      <w:pPr>
        <w:ind w:left="1020" w:hanging="360"/>
      </w:pPr>
    </w:lvl>
    <w:lvl w:ilvl="1" w:tplc="C36EF370">
      <w:start w:val="1"/>
      <w:numFmt w:val="decimal"/>
      <w:lvlText w:val="%2."/>
      <w:lvlJc w:val="left"/>
      <w:pPr>
        <w:ind w:left="1020" w:hanging="360"/>
      </w:pPr>
    </w:lvl>
    <w:lvl w:ilvl="2" w:tplc="D3C263F2">
      <w:start w:val="1"/>
      <w:numFmt w:val="decimal"/>
      <w:lvlText w:val="%3."/>
      <w:lvlJc w:val="left"/>
      <w:pPr>
        <w:ind w:left="1020" w:hanging="360"/>
      </w:pPr>
    </w:lvl>
    <w:lvl w:ilvl="3" w:tplc="C41CEC4E">
      <w:start w:val="1"/>
      <w:numFmt w:val="decimal"/>
      <w:lvlText w:val="%4."/>
      <w:lvlJc w:val="left"/>
      <w:pPr>
        <w:ind w:left="1020" w:hanging="360"/>
      </w:pPr>
    </w:lvl>
    <w:lvl w:ilvl="4" w:tplc="28CA163E">
      <w:start w:val="1"/>
      <w:numFmt w:val="decimal"/>
      <w:lvlText w:val="%5."/>
      <w:lvlJc w:val="left"/>
      <w:pPr>
        <w:ind w:left="1020" w:hanging="360"/>
      </w:pPr>
    </w:lvl>
    <w:lvl w:ilvl="5" w:tplc="AE86C766">
      <w:start w:val="1"/>
      <w:numFmt w:val="decimal"/>
      <w:lvlText w:val="%6."/>
      <w:lvlJc w:val="left"/>
      <w:pPr>
        <w:ind w:left="1020" w:hanging="360"/>
      </w:pPr>
    </w:lvl>
    <w:lvl w:ilvl="6" w:tplc="1C64974A">
      <w:start w:val="1"/>
      <w:numFmt w:val="decimal"/>
      <w:lvlText w:val="%7."/>
      <w:lvlJc w:val="left"/>
      <w:pPr>
        <w:ind w:left="1020" w:hanging="360"/>
      </w:pPr>
    </w:lvl>
    <w:lvl w:ilvl="7" w:tplc="9200AE1C">
      <w:start w:val="1"/>
      <w:numFmt w:val="decimal"/>
      <w:lvlText w:val="%8."/>
      <w:lvlJc w:val="left"/>
      <w:pPr>
        <w:ind w:left="1020" w:hanging="360"/>
      </w:pPr>
    </w:lvl>
    <w:lvl w:ilvl="8" w:tplc="EB7E078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12E1A17"/>
    <w:multiLevelType w:val="hybridMultilevel"/>
    <w:tmpl w:val="FCDE8A08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323645"/>
    <w:multiLevelType w:val="hybridMultilevel"/>
    <w:tmpl w:val="6FF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2F83"/>
    <w:multiLevelType w:val="hybridMultilevel"/>
    <w:tmpl w:val="ACA026DC"/>
    <w:lvl w:ilvl="0" w:tplc="A2BC8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5EE5"/>
    <w:multiLevelType w:val="hybridMultilevel"/>
    <w:tmpl w:val="8F3C5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0776"/>
    <w:multiLevelType w:val="hybridMultilevel"/>
    <w:tmpl w:val="7F9E703C"/>
    <w:lvl w:ilvl="0" w:tplc="DA4A0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45959"/>
    <w:multiLevelType w:val="hybridMultilevel"/>
    <w:tmpl w:val="FCDE8A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E059E0"/>
    <w:multiLevelType w:val="hybridMultilevel"/>
    <w:tmpl w:val="AAA8705A"/>
    <w:lvl w:ilvl="0" w:tplc="0FB8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3C0C"/>
    <w:multiLevelType w:val="hybridMultilevel"/>
    <w:tmpl w:val="8CF28D8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7104C1"/>
    <w:multiLevelType w:val="hybridMultilevel"/>
    <w:tmpl w:val="C4186350"/>
    <w:lvl w:ilvl="0" w:tplc="2A2073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3D2DEA"/>
    <w:multiLevelType w:val="hybridMultilevel"/>
    <w:tmpl w:val="36B2A3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F675FF5"/>
    <w:multiLevelType w:val="hybridMultilevel"/>
    <w:tmpl w:val="1E1C797A"/>
    <w:lvl w:ilvl="0" w:tplc="0409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365436">
    <w:abstractNumId w:val="17"/>
  </w:num>
  <w:num w:numId="2" w16cid:durableId="1505784696">
    <w:abstractNumId w:val="13"/>
  </w:num>
  <w:num w:numId="3" w16cid:durableId="35815405">
    <w:abstractNumId w:val="11"/>
  </w:num>
  <w:num w:numId="4" w16cid:durableId="1717394770">
    <w:abstractNumId w:val="9"/>
  </w:num>
  <w:num w:numId="5" w16cid:durableId="488643459">
    <w:abstractNumId w:val="0"/>
  </w:num>
  <w:num w:numId="6" w16cid:durableId="1754739690">
    <w:abstractNumId w:val="1"/>
  </w:num>
  <w:num w:numId="7" w16cid:durableId="1422945194">
    <w:abstractNumId w:val="14"/>
  </w:num>
  <w:num w:numId="8" w16cid:durableId="873542778">
    <w:abstractNumId w:val="12"/>
  </w:num>
  <w:num w:numId="9" w16cid:durableId="1686205812">
    <w:abstractNumId w:val="16"/>
  </w:num>
  <w:num w:numId="10" w16cid:durableId="636303002">
    <w:abstractNumId w:val="4"/>
  </w:num>
  <w:num w:numId="11" w16cid:durableId="1892421424">
    <w:abstractNumId w:val="5"/>
  </w:num>
  <w:num w:numId="12" w16cid:durableId="852451578">
    <w:abstractNumId w:val="15"/>
  </w:num>
  <w:num w:numId="13" w16cid:durableId="1047871287">
    <w:abstractNumId w:val="2"/>
  </w:num>
  <w:num w:numId="14" w16cid:durableId="167716002">
    <w:abstractNumId w:val="7"/>
  </w:num>
  <w:num w:numId="15" w16cid:durableId="930430908">
    <w:abstractNumId w:val="6"/>
  </w:num>
  <w:num w:numId="16" w16cid:durableId="1754935613">
    <w:abstractNumId w:val="8"/>
  </w:num>
  <w:num w:numId="17" w16cid:durableId="1411461933">
    <w:abstractNumId w:val="10"/>
  </w:num>
  <w:num w:numId="18" w16cid:durableId="97768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13"/>
    <w:rsid w:val="00001082"/>
    <w:rsid w:val="00012D1B"/>
    <w:rsid w:val="000315CE"/>
    <w:rsid w:val="000412C3"/>
    <w:rsid w:val="000431ED"/>
    <w:rsid w:val="00046F53"/>
    <w:rsid w:val="0005505B"/>
    <w:rsid w:val="00055D58"/>
    <w:rsid w:val="00056D7A"/>
    <w:rsid w:val="0006102B"/>
    <w:rsid w:val="0007463F"/>
    <w:rsid w:val="000837E0"/>
    <w:rsid w:val="00085CBD"/>
    <w:rsid w:val="00087A27"/>
    <w:rsid w:val="000910AF"/>
    <w:rsid w:val="000948D4"/>
    <w:rsid w:val="000973D8"/>
    <w:rsid w:val="000A6543"/>
    <w:rsid w:val="000B5931"/>
    <w:rsid w:val="000C1F52"/>
    <w:rsid w:val="000C393B"/>
    <w:rsid w:val="000D251E"/>
    <w:rsid w:val="0012123B"/>
    <w:rsid w:val="00121FC2"/>
    <w:rsid w:val="001238AF"/>
    <w:rsid w:val="00133C76"/>
    <w:rsid w:val="00137205"/>
    <w:rsid w:val="00145942"/>
    <w:rsid w:val="001523B8"/>
    <w:rsid w:val="001546E6"/>
    <w:rsid w:val="00154E3F"/>
    <w:rsid w:val="00161301"/>
    <w:rsid w:val="0016581A"/>
    <w:rsid w:val="00173D6C"/>
    <w:rsid w:val="001A7E21"/>
    <w:rsid w:val="001B50BC"/>
    <w:rsid w:val="001E3648"/>
    <w:rsid w:val="001E3D14"/>
    <w:rsid w:val="001F232B"/>
    <w:rsid w:val="0020039D"/>
    <w:rsid w:val="00204640"/>
    <w:rsid w:val="00212233"/>
    <w:rsid w:val="00213ECC"/>
    <w:rsid w:val="002168EC"/>
    <w:rsid w:val="00227951"/>
    <w:rsid w:val="0023099F"/>
    <w:rsid w:val="002352F7"/>
    <w:rsid w:val="002419AA"/>
    <w:rsid w:val="0024486C"/>
    <w:rsid w:val="00245F1D"/>
    <w:rsid w:val="00264732"/>
    <w:rsid w:val="00273945"/>
    <w:rsid w:val="00276389"/>
    <w:rsid w:val="0028696F"/>
    <w:rsid w:val="00287640"/>
    <w:rsid w:val="002A5533"/>
    <w:rsid w:val="002B7D13"/>
    <w:rsid w:val="002C24CD"/>
    <w:rsid w:val="002D12FD"/>
    <w:rsid w:val="002D4BEE"/>
    <w:rsid w:val="002E4446"/>
    <w:rsid w:val="002E64FD"/>
    <w:rsid w:val="002F5928"/>
    <w:rsid w:val="002F621D"/>
    <w:rsid w:val="0030051B"/>
    <w:rsid w:val="00302D70"/>
    <w:rsid w:val="00303747"/>
    <w:rsid w:val="00320837"/>
    <w:rsid w:val="00324386"/>
    <w:rsid w:val="0033775C"/>
    <w:rsid w:val="00344BBB"/>
    <w:rsid w:val="0035647A"/>
    <w:rsid w:val="00361EEC"/>
    <w:rsid w:val="00372129"/>
    <w:rsid w:val="00380185"/>
    <w:rsid w:val="00383534"/>
    <w:rsid w:val="003907F1"/>
    <w:rsid w:val="0039208A"/>
    <w:rsid w:val="003941BF"/>
    <w:rsid w:val="003A455B"/>
    <w:rsid w:val="003B616F"/>
    <w:rsid w:val="003C24FC"/>
    <w:rsid w:val="003C269C"/>
    <w:rsid w:val="003D7A09"/>
    <w:rsid w:val="003E22C0"/>
    <w:rsid w:val="003E44B3"/>
    <w:rsid w:val="003F37B9"/>
    <w:rsid w:val="003F3DA5"/>
    <w:rsid w:val="00416336"/>
    <w:rsid w:val="0043444F"/>
    <w:rsid w:val="00436B9E"/>
    <w:rsid w:val="00437D7E"/>
    <w:rsid w:val="00441B19"/>
    <w:rsid w:val="00445CC4"/>
    <w:rsid w:val="0046018B"/>
    <w:rsid w:val="004715BD"/>
    <w:rsid w:val="00473187"/>
    <w:rsid w:val="004876D4"/>
    <w:rsid w:val="00491ABC"/>
    <w:rsid w:val="004924D3"/>
    <w:rsid w:val="0049415C"/>
    <w:rsid w:val="0049567F"/>
    <w:rsid w:val="0049581F"/>
    <w:rsid w:val="004A2D9F"/>
    <w:rsid w:val="004A7EFA"/>
    <w:rsid w:val="004B19C1"/>
    <w:rsid w:val="004D0068"/>
    <w:rsid w:val="004D37E8"/>
    <w:rsid w:val="004F4148"/>
    <w:rsid w:val="004F5D7F"/>
    <w:rsid w:val="00502037"/>
    <w:rsid w:val="00504745"/>
    <w:rsid w:val="00507E2B"/>
    <w:rsid w:val="00513EE8"/>
    <w:rsid w:val="00515682"/>
    <w:rsid w:val="00516813"/>
    <w:rsid w:val="00535F42"/>
    <w:rsid w:val="0054111C"/>
    <w:rsid w:val="00544874"/>
    <w:rsid w:val="00553249"/>
    <w:rsid w:val="00553AF4"/>
    <w:rsid w:val="005670D4"/>
    <w:rsid w:val="0056742D"/>
    <w:rsid w:val="00586102"/>
    <w:rsid w:val="00587DBC"/>
    <w:rsid w:val="00592D02"/>
    <w:rsid w:val="00594D09"/>
    <w:rsid w:val="00597373"/>
    <w:rsid w:val="005A63CE"/>
    <w:rsid w:val="005B4028"/>
    <w:rsid w:val="005B64D4"/>
    <w:rsid w:val="005C0B7B"/>
    <w:rsid w:val="005D35FC"/>
    <w:rsid w:val="005D5585"/>
    <w:rsid w:val="006149B3"/>
    <w:rsid w:val="00623F9F"/>
    <w:rsid w:val="0063404B"/>
    <w:rsid w:val="00657754"/>
    <w:rsid w:val="00664B09"/>
    <w:rsid w:val="006654CD"/>
    <w:rsid w:val="0067188D"/>
    <w:rsid w:val="0067552A"/>
    <w:rsid w:val="006759D3"/>
    <w:rsid w:val="00675D91"/>
    <w:rsid w:val="00695CAA"/>
    <w:rsid w:val="00695D56"/>
    <w:rsid w:val="006A4F12"/>
    <w:rsid w:val="006C1E2F"/>
    <w:rsid w:val="006C66DA"/>
    <w:rsid w:val="006D47DB"/>
    <w:rsid w:val="006D5648"/>
    <w:rsid w:val="006E0416"/>
    <w:rsid w:val="006E479A"/>
    <w:rsid w:val="006F6D3A"/>
    <w:rsid w:val="0070287C"/>
    <w:rsid w:val="0070355C"/>
    <w:rsid w:val="007041D7"/>
    <w:rsid w:val="00707098"/>
    <w:rsid w:val="00720E6F"/>
    <w:rsid w:val="007241D5"/>
    <w:rsid w:val="007400D9"/>
    <w:rsid w:val="0074088E"/>
    <w:rsid w:val="00740D9C"/>
    <w:rsid w:val="00742236"/>
    <w:rsid w:val="007457AD"/>
    <w:rsid w:val="00752B7A"/>
    <w:rsid w:val="007553A7"/>
    <w:rsid w:val="007554A3"/>
    <w:rsid w:val="00767735"/>
    <w:rsid w:val="00772096"/>
    <w:rsid w:val="007859C7"/>
    <w:rsid w:val="00785C13"/>
    <w:rsid w:val="00786F13"/>
    <w:rsid w:val="007A0BFC"/>
    <w:rsid w:val="007C56E3"/>
    <w:rsid w:val="007C57E5"/>
    <w:rsid w:val="007C58AD"/>
    <w:rsid w:val="007C6938"/>
    <w:rsid w:val="007D3138"/>
    <w:rsid w:val="007D45D0"/>
    <w:rsid w:val="007D61AD"/>
    <w:rsid w:val="007E3829"/>
    <w:rsid w:val="007F2E5A"/>
    <w:rsid w:val="007F7F24"/>
    <w:rsid w:val="00802690"/>
    <w:rsid w:val="00804E76"/>
    <w:rsid w:val="008414E4"/>
    <w:rsid w:val="0085551D"/>
    <w:rsid w:val="0086141F"/>
    <w:rsid w:val="00862F0E"/>
    <w:rsid w:val="0087248E"/>
    <w:rsid w:val="00882DE4"/>
    <w:rsid w:val="008A52A1"/>
    <w:rsid w:val="008B6697"/>
    <w:rsid w:val="008B671B"/>
    <w:rsid w:val="008B752A"/>
    <w:rsid w:val="008C25AF"/>
    <w:rsid w:val="008C2FD9"/>
    <w:rsid w:val="008C3EE9"/>
    <w:rsid w:val="008D2476"/>
    <w:rsid w:val="008D2EF6"/>
    <w:rsid w:val="008E00B1"/>
    <w:rsid w:val="008E3864"/>
    <w:rsid w:val="008E7B11"/>
    <w:rsid w:val="008F108A"/>
    <w:rsid w:val="00906129"/>
    <w:rsid w:val="0091171E"/>
    <w:rsid w:val="0091686E"/>
    <w:rsid w:val="00920DFB"/>
    <w:rsid w:val="00921015"/>
    <w:rsid w:val="00923464"/>
    <w:rsid w:val="0092383E"/>
    <w:rsid w:val="00924543"/>
    <w:rsid w:val="009247A0"/>
    <w:rsid w:val="009252A2"/>
    <w:rsid w:val="00925D55"/>
    <w:rsid w:val="00931A1D"/>
    <w:rsid w:val="00933384"/>
    <w:rsid w:val="0094103E"/>
    <w:rsid w:val="00943A76"/>
    <w:rsid w:val="0094455E"/>
    <w:rsid w:val="00950212"/>
    <w:rsid w:val="0095165E"/>
    <w:rsid w:val="009536F1"/>
    <w:rsid w:val="00956DD3"/>
    <w:rsid w:val="009615EA"/>
    <w:rsid w:val="0096351D"/>
    <w:rsid w:val="00977763"/>
    <w:rsid w:val="00994C75"/>
    <w:rsid w:val="00997646"/>
    <w:rsid w:val="0099775F"/>
    <w:rsid w:val="009A1A29"/>
    <w:rsid w:val="009C2F20"/>
    <w:rsid w:val="009D0E9A"/>
    <w:rsid w:val="009D1CC5"/>
    <w:rsid w:val="009E4609"/>
    <w:rsid w:val="009F0C87"/>
    <w:rsid w:val="00A05030"/>
    <w:rsid w:val="00A17D3D"/>
    <w:rsid w:val="00A22563"/>
    <w:rsid w:val="00A34B18"/>
    <w:rsid w:val="00A42B2F"/>
    <w:rsid w:val="00A46CCC"/>
    <w:rsid w:val="00A537A2"/>
    <w:rsid w:val="00A60E56"/>
    <w:rsid w:val="00A71FC7"/>
    <w:rsid w:val="00A73714"/>
    <w:rsid w:val="00A8239B"/>
    <w:rsid w:val="00A86965"/>
    <w:rsid w:val="00A94575"/>
    <w:rsid w:val="00AA35EE"/>
    <w:rsid w:val="00AA7F7F"/>
    <w:rsid w:val="00AC41EF"/>
    <w:rsid w:val="00AC6B36"/>
    <w:rsid w:val="00AD1FA1"/>
    <w:rsid w:val="00AD2668"/>
    <w:rsid w:val="00AD7444"/>
    <w:rsid w:val="00AE43F5"/>
    <w:rsid w:val="00AE6D28"/>
    <w:rsid w:val="00B03770"/>
    <w:rsid w:val="00B24C8C"/>
    <w:rsid w:val="00B27330"/>
    <w:rsid w:val="00B4794B"/>
    <w:rsid w:val="00B73384"/>
    <w:rsid w:val="00B8586E"/>
    <w:rsid w:val="00BA6CBA"/>
    <w:rsid w:val="00BB0152"/>
    <w:rsid w:val="00BB276C"/>
    <w:rsid w:val="00BD0C08"/>
    <w:rsid w:val="00BD0CCF"/>
    <w:rsid w:val="00BD4D42"/>
    <w:rsid w:val="00C076E4"/>
    <w:rsid w:val="00C10FCC"/>
    <w:rsid w:val="00C113E7"/>
    <w:rsid w:val="00C1378E"/>
    <w:rsid w:val="00C32468"/>
    <w:rsid w:val="00C41406"/>
    <w:rsid w:val="00C42040"/>
    <w:rsid w:val="00C5307D"/>
    <w:rsid w:val="00C822DF"/>
    <w:rsid w:val="00C92979"/>
    <w:rsid w:val="00CA1148"/>
    <w:rsid w:val="00CA4CC4"/>
    <w:rsid w:val="00CA7FF6"/>
    <w:rsid w:val="00CB58C4"/>
    <w:rsid w:val="00CC2A6A"/>
    <w:rsid w:val="00CC34AB"/>
    <w:rsid w:val="00CD3989"/>
    <w:rsid w:val="00CE68C8"/>
    <w:rsid w:val="00CF157F"/>
    <w:rsid w:val="00CF7529"/>
    <w:rsid w:val="00D00012"/>
    <w:rsid w:val="00D10582"/>
    <w:rsid w:val="00D202DA"/>
    <w:rsid w:val="00D35211"/>
    <w:rsid w:val="00D3791F"/>
    <w:rsid w:val="00D4668B"/>
    <w:rsid w:val="00D515C9"/>
    <w:rsid w:val="00D60FFD"/>
    <w:rsid w:val="00D66D06"/>
    <w:rsid w:val="00D67DE0"/>
    <w:rsid w:val="00D723A3"/>
    <w:rsid w:val="00D725C0"/>
    <w:rsid w:val="00D86E39"/>
    <w:rsid w:val="00D95396"/>
    <w:rsid w:val="00D97701"/>
    <w:rsid w:val="00DB5BAA"/>
    <w:rsid w:val="00DC214A"/>
    <w:rsid w:val="00DC26B8"/>
    <w:rsid w:val="00DC36D5"/>
    <w:rsid w:val="00DD3A8F"/>
    <w:rsid w:val="00DD45CF"/>
    <w:rsid w:val="00DE7856"/>
    <w:rsid w:val="00DF736C"/>
    <w:rsid w:val="00E10B6C"/>
    <w:rsid w:val="00E14AF4"/>
    <w:rsid w:val="00E20389"/>
    <w:rsid w:val="00E353BE"/>
    <w:rsid w:val="00E37D13"/>
    <w:rsid w:val="00E400A1"/>
    <w:rsid w:val="00E43356"/>
    <w:rsid w:val="00E603EF"/>
    <w:rsid w:val="00E64ABC"/>
    <w:rsid w:val="00E7088D"/>
    <w:rsid w:val="00E73746"/>
    <w:rsid w:val="00E758DE"/>
    <w:rsid w:val="00E80108"/>
    <w:rsid w:val="00E837F8"/>
    <w:rsid w:val="00E949F2"/>
    <w:rsid w:val="00E96C48"/>
    <w:rsid w:val="00EA58E4"/>
    <w:rsid w:val="00EA7D1B"/>
    <w:rsid w:val="00EB052C"/>
    <w:rsid w:val="00EB644C"/>
    <w:rsid w:val="00EB7D53"/>
    <w:rsid w:val="00EC6B0C"/>
    <w:rsid w:val="00EC6E2D"/>
    <w:rsid w:val="00ED349E"/>
    <w:rsid w:val="00ED6B90"/>
    <w:rsid w:val="00ED6FBC"/>
    <w:rsid w:val="00EE1E63"/>
    <w:rsid w:val="00EE246C"/>
    <w:rsid w:val="00EE378A"/>
    <w:rsid w:val="00EF5016"/>
    <w:rsid w:val="00F022AC"/>
    <w:rsid w:val="00F030D2"/>
    <w:rsid w:val="00F04ADF"/>
    <w:rsid w:val="00F063CC"/>
    <w:rsid w:val="00F172E3"/>
    <w:rsid w:val="00F2173A"/>
    <w:rsid w:val="00F27239"/>
    <w:rsid w:val="00F31AB1"/>
    <w:rsid w:val="00F31D81"/>
    <w:rsid w:val="00F32CC1"/>
    <w:rsid w:val="00F33FE2"/>
    <w:rsid w:val="00F46E82"/>
    <w:rsid w:val="00F537E9"/>
    <w:rsid w:val="00F55B39"/>
    <w:rsid w:val="00F65F42"/>
    <w:rsid w:val="00F66506"/>
    <w:rsid w:val="00FA3EAC"/>
    <w:rsid w:val="00FB6AFD"/>
    <w:rsid w:val="00FC0F61"/>
    <w:rsid w:val="00FD48B5"/>
    <w:rsid w:val="00FE331D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7D0EC"/>
  <w15:chartTrackingRefBased/>
  <w15:docId w15:val="{534A25F5-E9B1-4A6D-8786-0F601D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D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13"/>
  </w:style>
  <w:style w:type="paragraph" w:styleId="Footer">
    <w:name w:val="footer"/>
    <w:basedOn w:val="Normal"/>
    <w:link w:val="FooterChar"/>
    <w:uiPriority w:val="99"/>
    <w:unhideWhenUsed/>
    <w:rsid w:val="00E37D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D13"/>
  </w:style>
  <w:style w:type="table" w:styleId="TableGrid">
    <w:name w:val="Table Grid"/>
    <w:basedOn w:val="TableNormal"/>
    <w:uiPriority w:val="39"/>
    <w:rsid w:val="00E37D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D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3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3EE8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F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F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rrha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259C-DDA7-4C49-81FA-FB4CAFDB1A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10169</Characters>
  <Application>Microsoft Office Word</Application>
  <DocSecurity>4</DocSecurity>
  <Lines>423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Baisi, Patrick</dc:creator>
  <cp:keywords/>
  <dc:description/>
  <cp:lastModifiedBy>Webb, Tonise</cp:lastModifiedBy>
  <cp:revision>2</cp:revision>
  <cp:lastPrinted>2025-07-18T12:56:00Z</cp:lastPrinted>
  <dcterms:created xsi:type="dcterms:W3CDTF">2025-07-18T15:18:00Z</dcterms:created>
  <dcterms:modified xsi:type="dcterms:W3CDTF">2025-07-18T15:18:00Z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413d7c22-c59f-4618-a005-6ae2d8a35ab1</vt:lpwstr>
  </property>
</Properties>
</file>